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5002C1" w:rsidRDefault="00C25A57" w:rsidP="00EE43FE">
      <w:pPr>
        <w:spacing w:before="240" w:after="240" w:line="360" w:lineRule="auto"/>
        <w:jc w:val="both"/>
        <w:rPr>
          <w:rFonts w:ascii="Palatino Linotype" w:hAnsi="Palatino Linotype" w:cs="Arial"/>
        </w:rPr>
      </w:pPr>
      <w:r w:rsidRPr="005002C1">
        <w:rPr>
          <w:rFonts w:ascii="Palatino Linotype" w:hAnsi="Palatino Linotype" w:cs="Arial"/>
        </w:rPr>
        <w:t>R</w:t>
      </w:r>
      <w:r w:rsidR="00476727" w:rsidRPr="005002C1">
        <w:rPr>
          <w:rFonts w:ascii="Palatino Linotype" w:hAnsi="Palatino Linotype" w:cs="Arial"/>
        </w:rPr>
        <w:t>esolución del Pleno del Instituto de Transparencia, Acceso a la Información Pública y Protección de Datos Personales del Estado de México y Municipios, con domicili</w:t>
      </w:r>
      <w:r w:rsidR="00660AB3" w:rsidRPr="005002C1">
        <w:rPr>
          <w:rFonts w:ascii="Palatino Linotype" w:hAnsi="Palatino Linotype" w:cs="Arial"/>
        </w:rPr>
        <w:t xml:space="preserve">o en Metepec, Estado de México, a </w:t>
      </w:r>
      <w:r w:rsidR="005C2EFB" w:rsidRPr="005002C1">
        <w:rPr>
          <w:rFonts w:ascii="Palatino Linotype" w:hAnsi="Palatino Linotype" w:cs="Arial"/>
        </w:rPr>
        <w:t>diecinueve</w:t>
      </w:r>
      <w:r w:rsidR="00DB46FB" w:rsidRPr="005002C1">
        <w:rPr>
          <w:rFonts w:ascii="Palatino Linotype" w:hAnsi="Palatino Linotype" w:cs="Arial"/>
        </w:rPr>
        <w:t xml:space="preserve"> de </w:t>
      </w:r>
      <w:r w:rsidR="00A95BF0" w:rsidRPr="005002C1">
        <w:rPr>
          <w:rFonts w:ascii="Palatino Linotype" w:hAnsi="Palatino Linotype" w:cs="Arial"/>
        </w:rPr>
        <w:t>septiembre</w:t>
      </w:r>
      <w:r w:rsidR="001F5B48" w:rsidRPr="005002C1">
        <w:rPr>
          <w:rFonts w:ascii="Palatino Linotype" w:hAnsi="Palatino Linotype"/>
        </w:rPr>
        <w:t xml:space="preserve"> </w:t>
      </w:r>
      <w:r w:rsidR="00660AB3" w:rsidRPr="005002C1">
        <w:rPr>
          <w:rFonts w:ascii="Palatino Linotype" w:hAnsi="Palatino Linotype" w:cs="Arial"/>
        </w:rPr>
        <w:t>de dos mil dieciocho</w:t>
      </w:r>
      <w:r w:rsidR="00476727" w:rsidRPr="005002C1">
        <w:rPr>
          <w:rFonts w:ascii="Palatino Linotype" w:hAnsi="Palatino Linotype" w:cs="Arial"/>
        </w:rPr>
        <w:t xml:space="preserve">. </w:t>
      </w:r>
    </w:p>
    <w:p w:rsidR="00D06012" w:rsidRPr="005002C1" w:rsidRDefault="00D06012" w:rsidP="00EE43FE">
      <w:pPr>
        <w:spacing w:before="240" w:after="240" w:line="360" w:lineRule="auto"/>
        <w:jc w:val="both"/>
        <w:rPr>
          <w:rFonts w:ascii="Palatino Linotype" w:hAnsi="Palatino Linotype" w:cs="Arial"/>
        </w:rPr>
      </w:pPr>
      <w:r w:rsidRPr="005002C1">
        <w:rPr>
          <w:rFonts w:ascii="Palatino Linotype" w:hAnsi="Palatino Linotype" w:cs="Arial"/>
          <w:b/>
        </w:rPr>
        <w:t>VISTO</w:t>
      </w:r>
      <w:r w:rsidR="006E1FCB" w:rsidRPr="005002C1">
        <w:rPr>
          <w:rFonts w:ascii="Palatino Linotype" w:hAnsi="Palatino Linotype" w:cs="Arial"/>
          <w:b/>
        </w:rPr>
        <w:t>S</w:t>
      </w:r>
      <w:r w:rsidR="006E1FCB" w:rsidRPr="005002C1">
        <w:rPr>
          <w:rFonts w:ascii="Palatino Linotype" w:hAnsi="Palatino Linotype" w:cs="Arial"/>
        </w:rPr>
        <w:t xml:space="preserve"> los</w:t>
      </w:r>
      <w:r w:rsidR="009A618A" w:rsidRPr="005002C1">
        <w:rPr>
          <w:rFonts w:ascii="Palatino Linotype" w:hAnsi="Palatino Linotype" w:cs="Arial"/>
        </w:rPr>
        <w:t xml:space="preserve"> </w:t>
      </w:r>
      <w:r w:rsidRPr="005002C1">
        <w:rPr>
          <w:rFonts w:ascii="Palatino Linotype" w:hAnsi="Palatino Linotype" w:cs="Arial"/>
        </w:rPr>
        <w:t>expediente</w:t>
      </w:r>
      <w:r w:rsidR="006E1FCB" w:rsidRPr="005002C1">
        <w:rPr>
          <w:rFonts w:ascii="Palatino Linotype" w:hAnsi="Palatino Linotype" w:cs="Arial"/>
        </w:rPr>
        <w:t>s</w:t>
      </w:r>
      <w:r w:rsidRPr="005002C1">
        <w:rPr>
          <w:rFonts w:ascii="Palatino Linotype" w:hAnsi="Palatino Linotype" w:cs="Arial"/>
        </w:rPr>
        <w:t xml:space="preserve"> formado</w:t>
      </w:r>
      <w:r w:rsidR="006E1FCB" w:rsidRPr="005002C1">
        <w:rPr>
          <w:rFonts w:ascii="Palatino Linotype" w:hAnsi="Palatino Linotype" w:cs="Arial"/>
        </w:rPr>
        <w:t>s</w:t>
      </w:r>
      <w:r w:rsidRPr="005002C1">
        <w:rPr>
          <w:rFonts w:ascii="Palatino Linotype" w:hAnsi="Palatino Linotype" w:cs="Arial"/>
        </w:rPr>
        <w:t xml:space="preserve"> con motivo de</w:t>
      </w:r>
      <w:r w:rsidR="00C84522" w:rsidRPr="005002C1">
        <w:rPr>
          <w:rFonts w:ascii="Palatino Linotype" w:hAnsi="Palatino Linotype" w:cs="Arial"/>
        </w:rPr>
        <w:t xml:space="preserve"> </w:t>
      </w:r>
      <w:r w:rsidRPr="005002C1">
        <w:rPr>
          <w:rFonts w:ascii="Palatino Linotype" w:hAnsi="Palatino Linotype" w:cs="Arial"/>
        </w:rPr>
        <w:t>l</w:t>
      </w:r>
      <w:r w:rsidR="00C84522" w:rsidRPr="005002C1">
        <w:rPr>
          <w:rFonts w:ascii="Palatino Linotype" w:hAnsi="Palatino Linotype" w:cs="Arial"/>
        </w:rPr>
        <w:t>os</w:t>
      </w:r>
      <w:r w:rsidR="009A618A" w:rsidRPr="005002C1">
        <w:rPr>
          <w:rFonts w:ascii="Palatino Linotype" w:hAnsi="Palatino Linotype" w:cs="Arial"/>
        </w:rPr>
        <w:t xml:space="preserve"> </w:t>
      </w:r>
      <w:r w:rsidRPr="005002C1">
        <w:rPr>
          <w:rFonts w:ascii="Palatino Linotype" w:hAnsi="Palatino Linotype" w:cs="Arial"/>
        </w:rPr>
        <w:t>recurso</w:t>
      </w:r>
      <w:r w:rsidR="00C84522" w:rsidRPr="005002C1">
        <w:rPr>
          <w:rFonts w:ascii="Palatino Linotype" w:hAnsi="Palatino Linotype" w:cs="Arial"/>
        </w:rPr>
        <w:t>s</w:t>
      </w:r>
      <w:r w:rsidRPr="005002C1">
        <w:rPr>
          <w:rFonts w:ascii="Palatino Linotype" w:hAnsi="Palatino Linotype" w:cs="Arial"/>
        </w:rPr>
        <w:t xml:space="preserve"> de revisión </w:t>
      </w:r>
      <w:r w:rsidR="00227EE3" w:rsidRPr="005002C1">
        <w:rPr>
          <w:rFonts w:ascii="Palatino Linotype" w:hAnsi="Palatino Linotype" w:cs="Arial"/>
          <w:b/>
        </w:rPr>
        <w:t>0</w:t>
      </w:r>
      <w:r w:rsidR="00091C9D" w:rsidRPr="005002C1">
        <w:rPr>
          <w:rFonts w:ascii="Palatino Linotype" w:hAnsi="Palatino Linotype" w:cs="Arial"/>
          <w:b/>
        </w:rPr>
        <w:t>2</w:t>
      </w:r>
      <w:r w:rsidR="0083654A" w:rsidRPr="005002C1">
        <w:rPr>
          <w:rFonts w:ascii="Palatino Linotype" w:hAnsi="Palatino Linotype" w:cs="Arial"/>
          <w:b/>
        </w:rPr>
        <w:t>9</w:t>
      </w:r>
      <w:r w:rsidR="00091C9D" w:rsidRPr="005002C1">
        <w:rPr>
          <w:rFonts w:ascii="Palatino Linotype" w:hAnsi="Palatino Linotype" w:cs="Arial"/>
          <w:b/>
        </w:rPr>
        <w:t>36</w:t>
      </w:r>
      <w:r w:rsidR="00BA5008" w:rsidRPr="005002C1">
        <w:rPr>
          <w:rFonts w:ascii="Palatino Linotype" w:hAnsi="Palatino Linotype" w:cs="Arial"/>
          <w:b/>
        </w:rPr>
        <w:t>/INFOEM/IP/RR/2018</w:t>
      </w:r>
      <w:r w:rsidR="00C84522" w:rsidRPr="005002C1">
        <w:rPr>
          <w:rFonts w:ascii="Palatino Linotype" w:hAnsi="Palatino Linotype" w:cs="Arial"/>
          <w:b/>
        </w:rPr>
        <w:t xml:space="preserve"> y 0</w:t>
      </w:r>
      <w:r w:rsidR="0083654A" w:rsidRPr="005002C1">
        <w:rPr>
          <w:rFonts w:ascii="Palatino Linotype" w:hAnsi="Palatino Linotype" w:cs="Arial"/>
          <w:b/>
        </w:rPr>
        <w:t>29</w:t>
      </w:r>
      <w:r w:rsidR="00091C9D" w:rsidRPr="005002C1">
        <w:rPr>
          <w:rFonts w:ascii="Palatino Linotype" w:hAnsi="Palatino Linotype" w:cs="Arial"/>
          <w:b/>
        </w:rPr>
        <w:t>37</w:t>
      </w:r>
      <w:r w:rsidR="00C84522" w:rsidRPr="005002C1">
        <w:rPr>
          <w:rFonts w:ascii="Palatino Linotype" w:hAnsi="Palatino Linotype" w:cs="Arial"/>
          <w:b/>
        </w:rPr>
        <w:t>/INFOEM/IP/RR/2018</w:t>
      </w:r>
      <w:r w:rsidR="00643CCD" w:rsidRPr="005002C1">
        <w:rPr>
          <w:rFonts w:ascii="Palatino Linotype" w:hAnsi="Palatino Linotype" w:cs="Arial"/>
        </w:rPr>
        <w:t xml:space="preserve">, </w:t>
      </w:r>
      <w:r w:rsidR="007C1B36" w:rsidRPr="005002C1">
        <w:rPr>
          <w:rFonts w:ascii="Palatino Linotype" w:hAnsi="Palatino Linotype" w:cs="Arial"/>
        </w:rPr>
        <w:t>interpuesto</w:t>
      </w:r>
      <w:r w:rsidR="00C84522" w:rsidRPr="005002C1">
        <w:rPr>
          <w:rFonts w:ascii="Palatino Linotype" w:hAnsi="Palatino Linotype" w:cs="Arial"/>
        </w:rPr>
        <w:t>s</w:t>
      </w:r>
      <w:r w:rsidR="00000739" w:rsidRPr="005002C1">
        <w:rPr>
          <w:rFonts w:ascii="Palatino Linotype" w:hAnsi="Palatino Linotype" w:cs="Arial"/>
        </w:rPr>
        <w:t xml:space="preserve"> por</w:t>
      </w:r>
      <w:r w:rsidR="00421441" w:rsidRPr="005002C1">
        <w:rPr>
          <w:rFonts w:ascii="Palatino Linotype" w:hAnsi="Palatino Linotype" w:cs="Arial"/>
          <w:b/>
        </w:rPr>
        <w:t xml:space="preserve"> </w:t>
      </w:r>
      <w:proofErr w:type="spellStart"/>
      <w:r w:rsidR="005002C1" w:rsidRPr="005002C1">
        <w:rPr>
          <w:rFonts w:ascii="Palatino Linotype" w:hAnsi="Palatino Linotype" w:cs="Arial"/>
          <w:b/>
        </w:rPr>
        <w:t>xxxx</w:t>
      </w:r>
      <w:proofErr w:type="spellEnd"/>
      <w:r w:rsidR="0083654A" w:rsidRPr="005002C1">
        <w:rPr>
          <w:rFonts w:ascii="Palatino Linotype" w:hAnsi="Palatino Linotype"/>
          <w:b/>
          <w:szCs w:val="22"/>
          <w:lang w:val="es-ES_tradnl"/>
        </w:rPr>
        <w:t xml:space="preserve"> </w:t>
      </w:r>
      <w:proofErr w:type="spellStart"/>
      <w:r w:rsidR="005002C1" w:rsidRPr="005002C1">
        <w:rPr>
          <w:rFonts w:ascii="Palatino Linotype" w:hAnsi="Palatino Linotype"/>
          <w:b/>
          <w:szCs w:val="22"/>
          <w:lang w:val="es-ES_tradnl"/>
        </w:rPr>
        <w:t>xxxxxxx</w:t>
      </w:r>
      <w:proofErr w:type="spellEnd"/>
      <w:r w:rsidR="0083654A" w:rsidRPr="005002C1">
        <w:rPr>
          <w:rFonts w:ascii="Palatino Linotype" w:hAnsi="Palatino Linotype"/>
          <w:b/>
          <w:szCs w:val="22"/>
          <w:lang w:val="es-ES_tradnl"/>
        </w:rPr>
        <w:t xml:space="preserve"> </w:t>
      </w:r>
      <w:proofErr w:type="spellStart"/>
      <w:r w:rsidR="005002C1" w:rsidRPr="005002C1">
        <w:rPr>
          <w:rFonts w:ascii="Palatino Linotype" w:hAnsi="Palatino Linotype"/>
          <w:b/>
          <w:szCs w:val="22"/>
          <w:lang w:val="es-ES_tradnl"/>
        </w:rPr>
        <w:t>xxxxxxx</w:t>
      </w:r>
      <w:proofErr w:type="spellEnd"/>
      <w:r w:rsidR="007041E8" w:rsidRPr="005002C1">
        <w:rPr>
          <w:rFonts w:ascii="Palatino Linotype" w:hAnsi="Palatino Linotype" w:cs="Arial"/>
        </w:rPr>
        <w:t>,</w:t>
      </w:r>
      <w:r w:rsidRPr="005002C1">
        <w:rPr>
          <w:rFonts w:ascii="Palatino Linotype" w:hAnsi="Palatino Linotype" w:cs="Arial"/>
          <w:b/>
        </w:rPr>
        <w:t xml:space="preserve"> </w:t>
      </w:r>
      <w:r w:rsidRPr="005002C1">
        <w:rPr>
          <w:rFonts w:ascii="Palatino Linotype" w:hAnsi="Palatino Linotype" w:cs="Arial"/>
        </w:rPr>
        <w:t>en lo sucesivo</w:t>
      </w:r>
      <w:r w:rsidR="00643CCD" w:rsidRPr="005002C1">
        <w:rPr>
          <w:rFonts w:ascii="Palatino Linotype" w:hAnsi="Palatino Linotype" w:cs="Arial"/>
          <w:b/>
        </w:rPr>
        <w:t xml:space="preserve"> </w:t>
      </w:r>
      <w:r w:rsidR="0083654A" w:rsidRPr="005002C1">
        <w:rPr>
          <w:rFonts w:ascii="Palatino Linotype" w:hAnsi="Palatino Linotype" w:cs="Arial"/>
        </w:rPr>
        <w:t>el</w:t>
      </w:r>
      <w:r w:rsidR="00B05E70" w:rsidRPr="005002C1">
        <w:rPr>
          <w:rFonts w:ascii="Palatino Linotype" w:hAnsi="Palatino Linotype" w:cs="Arial"/>
        </w:rPr>
        <w:t xml:space="preserve"> </w:t>
      </w:r>
      <w:r w:rsidR="00B05E70" w:rsidRPr="005002C1">
        <w:rPr>
          <w:rFonts w:ascii="Palatino Linotype" w:hAnsi="Palatino Linotype" w:cs="Arial"/>
          <w:b/>
        </w:rPr>
        <w:t>RECURRENTE</w:t>
      </w:r>
      <w:r w:rsidRPr="005002C1">
        <w:rPr>
          <w:rFonts w:ascii="Palatino Linotype" w:hAnsi="Palatino Linotype" w:cs="Arial"/>
          <w:b/>
        </w:rPr>
        <w:t>,</w:t>
      </w:r>
      <w:r w:rsidRPr="005002C1">
        <w:rPr>
          <w:rFonts w:ascii="Palatino Linotype" w:hAnsi="Palatino Linotype" w:cs="Arial"/>
        </w:rPr>
        <w:t xml:space="preserve"> en contra de la</w:t>
      </w:r>
      <w:r w:rsidR="0083654A" w:rsidRPr="005002C1">
        <w:rPr>
          <w:rFonts w:ascii="Palatino Linotype" w:hAnsi="Palatino Linotype" w:cs="Arial"/>
        </w:rPr>
        <w:t xml:space="preserve"> falta de respuesta a sus solicitudes por parte del </w:t>
      </w:r>
      <w:r w:rsidR="0083654A" w:rsidRPr="005002C1">
        <w:rPr>
          <w:rFonts w:ascii="Palatino Linotype" w:hAnsi="Palatino Linotype" w:cs="Arial"/>
          <w:b/>
        </w:rPr>
        <w:t xml:space="preserve">Ayuntamiento de </w:t>
      </w:r>
      <w:proofErr w:type="spellStart"/>
      <w:r w:rsidR="0083654A" w:rsidRPr="005002C1">
        <w:rPr>
          <w:rFonts w:ascii="Palatino Linotype" w:hAnsi="Palatino Linotype" w:cs="Arial"/>
          <w:b/>
        </w:rPr>
        <w:t>Jaltenco</w:t>
      </w:r>
      <w:proofErr w:type="spellEnd"/>
      <w:r w:rsidR="00706931" w:rsidRPr="005002C1">
        <w:rPr>
          <w:rFonts w:ascii="Palatino Linotype" w:hAnsi="Palatino Linotype" w:cs="Arial"/>
          <w:b/>
        </w:rPr>
        <w:t>,</w:t>
      </w:r>
      <w:r w:rsidR="00BA5008" w:rsidRPr="005002C1">
        <w:rPr>
          <w:rFonts w:ascii="Palatino Linotype" w:hAnsi="Palatino Linotype" w:cs="Arial"/>
          <w:b/>
        </w:rPr>
        <w:t xml:space="preserve"> </w:t>
      </w:r>
      <w:r w:rsidRPr="005002C1">
        <w:rPr>
          <w:rFonts w:ascii="Palatino Linotype" w:hAnsi="Palatino Linotype" w:cs="Arial"/>
        </w:rPr>
        <w:t xml:space="preserve">en lo sucesivo </w:t>
      </w:r>
      <w:r w:rsidR="007A1102" w:rsidRPr="005002C1">
        <w:rPr>
          <w:rFonts w:ascii="Palatino Linotype" w:hAnsi="Palatino Linotype" w:cs="Arial"/>
        </w:rPr>
        <w:t xml:space="preserve">el </w:t>
      </w:r>
      <w:r w:rsidRPr="005002C1">
        <w:rPr>
          <w:rFonts w:ascii="Palatino Linotype" w:hAnsi="Palatino Linotype" w:cs="Arial"/>
          <w:b/>
        </w:rPr>
        <w:t xml:space="preserve">SUJETO OBLIGADO, </w:t>
      </w:r>
      <w:r w:rsidRPr="005002C1">
        <w:rPr>
          <w:rFonts w:ascii="Palatino Linotype" w:hAnsi="Palatino Linotype" w:cs="Arial"/>
        </w:rPr>
        <w:t>se</w:t>
      </w:r>
      <w:r w:rsidR="00E9691F" w:rsidRPr="005002C1">
        <w:rPr>
          <w:rFonts w:ascii="Palatino Linotype" w:hAnsi="Palatino Linotype" w:cs="Arial"/>
        </w:rPr>
        <w:t xml:space="preserve"> </w:t>
      </w:r>
      <w:r w:rsidRPr="005002C1">
        <w:rPr>
          <w:rFonts w:ascii="Palatino Linotype" w:hAnsi="Palatino Linotype" w:cs="Arial"/>
        </w:rPr>
        <w:t>procede a dictar la presente resolución con base en lo</w:t>
      </w:r>
      <w:r w:rsidR="00B21DCC" w:rsidRPr="005002C1">
        <w:rPr>
          <w:rFonts w:ascii="Palatino Linotype" w:hAnsi="Palatino Linotype" w:cs="Arial"/>
        </w:rPr>
        <w:t>s</w:t>
      </w:r>
      <w:r w:rsidRPr="005002C1">
        <w:rPr>
          <w:rFonts w:ascii="Palatino Linotype" w:hAnsi="Palatino Linotype" w:cs="Arial"/>
        </w:rPr>
        <w:t xml:space="preserve"> siguiente</w:t>
      </w:r>
      <w:r w:rsidR="00B21DCC" w:rsidRPr="005002C1">
        <w:rPr>
          <w:rFonts w:ascii="Palatino Linotype" w:hAnsi="Palatino Linotype" w:cs="Arial"/>
        </w:rPr>
        <w:t>s</w:t>
      </w:r>
      <w:r w:rsidRPr="005002C1">
        <w:rPr>
          <w:rFonts w:ascii="Palatino Linotype" w:hAnsi="Palatino Linotype" w:cs="Arial"/>
        </w:rPr>
        <w:t xml:space="preserve">: </w:t>
      </w:r>
    </w:p>
    <w:p w:rsidR="004A530D" w:rsidRPr="005002C1" w:rsidRDefault="004A530D" w:rsidP="00EE43FE">
      <w:pPr>
        <w:spacing w:before="240" w:after="240" w:line="360" w:lineRule="auto"/>
        <w:jc w:val="center"/>
        <w:rPr>
          <w:rFonts w:ascii="Palatino Linotype" w:hAnsi="Palatino Linotype"/>
          <w:b/>
        </w:rPr>
      </w:pPr>
    </w:p>
    <w:p w:rsidR="00BD58D9" w:rsidRPr="005002C1" w:rsidRDefault="002B5536" w:rsidP="00EE43FE">
      <w:pPr>
        <w:spacing w:before="240" w:after="240" w:line="360" w:lineRule="auto"/>
        <w:jc w:val="center"/>
        <w:rPr>
          <w:rFonts w:ascii="Palatino Linotype" w:hAnsi="Palatino Linotype" w:cs="Arial"/>
          <w:b/>
          <w:sz w:val="28"/>
          <w:szCs w:val="28"/>
        </w:rPr>
      </w:pPr>
      <w:r w:rsidRPr="005002C1">
        <w:rPr>
          <w:rFonts w:ascii="Palatino Linotype" w:hAnsi="Palatino Linotype"/>
          <w:b/>
        </w:rPr>
        <w:t xml:space="preserve">I. </w:t>
      </w:r>
      <w:r w:rsidR="00BD58D9" w:rsidRPr="005002C1">
        <w:rPr>
          <w:rFonts w:ascii="Palatino Linotype" w:hAnsi="Palatino Linotype"/>
          <w:b/>
        </w:rPr>
        <w:t>A N T E C E D E N T E S</w:t>
      </w:r>
    </w:p>
    <w:p w:rsidR="00D06012" w:rsidRPr="005002C1" w:rsidRDefault="009F7616" w:rsidP="00EE43FE">
      <w:pPr>
        <w:spacing w:before="240" w:after="240" w:line="360" w:lineRule="auto"/>
        <w:jc w:val="both"/>
        <w:rPr>
          <w:rFonts w:ascii="Palatino Linotype" w:hAnsi="Palatino Linotype" w:cs="Arial"/>
        </w:rPr>
      </w:pPr>
      <w:r w:rsidRPr="005002C1">
        <w:rPr>
          <w:rFonts w:ascii="Palatino Linotype" w:hAnsi="Palatino Linotype" w:cs="Arial"/>
          <w:b/>
          <w:szCs w:val="28"/>
        </w:rPr>
        <w:t>1. Solicitud</w:t>
      </w:r>
      <w:r w:rsidR="006E1FCB" w:rsidRPr="005002C1">
        <w:rPr>
          <w:rFonts w:ascii="Palatino Linotype" w:hAnsi="Palatino Linotype" w:cs="Arial"/>
          <w:b/>
          <w:szCs w:val="28"/>
        </w:rPr>
        <w:t>es</w:t>
      </w:r>
      <w:r w:rsidRPr="005002C1">
        <w:rPr>
          <w:rFonts w:ascii="Palatino Linotype" w:hAnsi="Palatino Linotype" w:cs="Arial"/>
          <w:b/>
          <w:szCs w:val="28"/>
        </w:rPr>
        <w:t xml:space="preserve"> de acceso a la información.</w:t>
      </w:r>
      <w:r w:rsidRPr="005002C1">
        <w:rPr>
          <w:rFonts w:ascii="Palatino Linotype" w:hAnsi="Palatino Linotype" w:cs="Arial"/>
          <w:szCs w:val="28"/>
        </w:rPr>
        <w:t xml:space="preserve"> </w:t>
      </w:r>
      <w:r w:rsidR="00617BF1" w:rsidRPr="005002C1">
        <w:rPr>
          <w:rFonts w:ascii="Palatino Linotype" w:hAnsi="Palatino Linotype" w:cs="Arial"/>
          <w:sz w:val="22"/>
        </w:rPr>
        <w:t xml:space="preserve"> </w:t>
      </w:r>
      <w:r w:rsidR="00617BF1" w:rsidRPr="005002C1">
        <w:rPr>
          <w:rFonts w:ascii="Palatino Linotype" w:hAnsi="Palatino Linotype" w:cs="Arial"/>
        </w:rPr>
        <w:t>Con</w:t>
      </w:r>
      <w:r w:rsidR="00B21DCC" w:rsidRPr="005002C1">
        <w:rPr>
          <w:rFonts w:ascii="Palatino Linotype" w:hAnsi="Palatino Linotype" w:cs="Arial"/>
        </w:rPr>
        <w:t xml:space="preserve"> fecha</w:t>
      </w:r>
      <w:r w:rsidR="00B05E70" w:rsidRPr="005002C1">
        <w:rPr>
          <w:rFonts w:ascii="Palatino Linotype" w:hAnsi="Palatino Linotype" w:cs="Arial"/>
        </w:rPr>
        <w:t xml:space="preserve"> </w:t>
      </w:r>
      <w:r w:rsidR="0083654A" w:rsidRPr="005002C1">
        <w:rPr>
          <w:rFonts w:ascii="Palatino Linotype" w:hAnsi="Palatino Linotype" w:cs="Arial"/>
          <w:b/>
        </w:rPr>
        <w:t>treinta de julio d</w:t>
      </w:r>
      <w:r w:rsidR="00EE4881" w:rsidRPr="005002C1">
        <w:rPr>
          <w:rFonts w:ascii="Palatino Linotype" w:hAnsi="Palatino Linotype" w:cs="Arial"/>
          <w:b/>
        </w:rPr>
        <w:t>e dos mil dieciocho</w:t>
      </w:r>
      <w:r w:rsidR="00D06012" w:rsidRPr="005002C1">
        <w:rPr>
          <w:rFonts w:ascii="Palatino Linotype" w:hAnsi="Palatino Linotype" w:cs="Arial"/>
          <w:b/>
        </w:rPr>
        <w:t>,</w:t>
      </w:r>
      <w:r w:rsidR="00D06012" w:rsidRPr="005002C1">
        <w:rPr>
          <w:rFonts w:ascii="Palatino Linotype" w:hAnsi="Palatino Linotype" w:cs="Arial"/>
        </w:rPr>
        <w:t xml:space="preserve"> </w:t>
      </w:r>
      <w:r w:rsidR="000A1B5F" w:rsidRPr="005002C1">
        <w:rPr>
          <w:rFonts w:ascii="Palatino Linotype" w:hAnsi="Palatino Linotype" w:cs="Arial"/>
        </w:rPr>
        <w:t>el</w:t>
      </w:r>
      <w:r w:rsidR="00B05E70" w:rsidRPr="005002C1">
        <w:rPr>
          <w:rFonts w:ascii="Palatino Linotype" w:hAnsi="Palatino Linotype" w:cs="Arial"/>
        </w:rPr>
        <w:t xml:space="preserve"> </w:t>
      </w:r>
      <w:r w:rsidR="0018572D" w:rsidRPr="005002C1">
        <w:rPr>
          <w:rFonts w:ascii="Palatino Linotype" w:hAnsi="Palatino Linotype" w:cs="Arial"/>
          <w:b/>
        </w:rPr>
        <w:t>Recurrente</w:t>
      </w:r>
      <w:r w:rsidR="00000739" w:rsidRPr="005002C1">
        <w:rPr>
          <w:rFonts w:ascii="Palatino Linotype" w:hAnsi="Palatino Linotype" w:cs="Arial"/>
          <w:b/>
        </w:rPr>
        <w:t xml:space="preserve"> </w:t>
      </w:r>
      <w:r w:rsidR="00D06012" w:rsidRPr="005002C1">
        <w:rPr>
          <w:rFonts w:ascii="Palatino Linotype" w:hAnsi="Palatino Linotype" w:cs="Arial"/>
        </w:rPr>
        <w:t>presentó a través del Sistema de Acceso a la Informació</w:t>
      </w:r>
      <w:r w:rsidR="007A1102" w:rsidRPr="005002C1">
        <w:rPr>
          <w:rFonts w:ascii="Palatino Linotype" w:hAnsi="Palatino Linotype" w:cs="Arial"/>
        </w:rPr>
        <w:t xml:space="preserve">n Mexiquense, en lo subsecuente el </w:t>
      </w:r>
      <w:r w:rsidR="00D06012" w:rsidRPr="005002C1">
        <w:rPr>
          <w:rFonts w:ascii="Palatino Linotype" w:hAnsi="Palatino Linotype" w:cs="Arial"/>
          <w:b/>
        </w:rPr>
        <w:t>SAIMEX</w:t>
      </w:r>
      <w:r w:rsidR="00D06012" w:rsidRPr="005002C1">
        <w:rPr>
          <w:rFonts w:ascii="Palatino Linotype" w:hAnsi="Palatino Linotype" w:cs="Arial"/>
        </w:rPr>
        <w:t xml:space="preserve"> ante </w:t>
      </w:r>
      <w:r w:rsidR="007A1102" w:rsidRPr="005002C1">
        <w:rPr>
          <w:rFonts w:ascii="Palatino Linotype" w:hAnsi="Palatino Linotype" w:cs="Arial"/>
        </w:rPr>
        <w:t xml:space="preserve">el </w:t>
      </w:r>
      <w:r w:rsidR="0018572D" w:rsidRPr="005002C1">
        <w:rPr>
          <w:rFonts w:ascii="Palatino Linotype" w:hAnsi="Palatino Linotype" w:cs="Arial"/>
        </w:rPr>
        <w:t>S</w:t>
      </w:r>
      <w:r w:rsidR="0018572D" w:rsidRPr="005002C1">
        <w:rPr>
          <w:rFonts w:ascii="Palatino Linotype" w:hAnsi="Palatino Linotype" w:cs="Arial"/>
          <w:b/>
        </w:rPr>
        <w:t>ujeto Obligado</w:t>
      </w:r>
      <w:r w:rsidR="00D06012" w:rsidRPr="005002C1">
        <w:rPr>
          <w:rFonts w:ascii="Palatino Linotype" w:hAnsi="Palatino Linotype" w:cs="Arial"/>
        </w:rPr>
        <w:t>, la</w:t>
      </w:r>
      <w:r w:rsidR="00EE4881" w:rsidRPr="005002C1">
        <w:rPr>
          <w:rFonts w:ascii="Palatino Linotype" w:hAnsi="Palatino Linotype" w:cs="Arial"/>
        </w:rPr>
        <w:t>s</w:t>
      </w:r>
      <w:r w:rsidR="00D06012" w:rsidRPr="005002C1">
        <w:rPr>
          <w:rFonts w:ascii="Palatino Linotype" w:hAnsi="Palatino Linotype" w:cs="Arial"/>
        </w:rPr>
        <w:t xml:space="preserve"> solicitud</w:t>
      </w:r>
      <w:r w:rsidR="00EE4881" w:rsidRPr="005002C1">
        <w:rPr>
          <w:rFonts w:ascii="Palatino Linotype" w:hAnsi="Palatino Linotype" w:cs="Arial"/>
        </w:rPr>
        <w:t>es</w:t>
      </w:r>
      <w:r w:rsidR="00D06012" w:rsidRPr="005002C1">
        <w:rPr>
          <w:rFonts w:ascii="Palatino Linotype" w:hAnsi="Palatino Linotype" w:cs="Arial"/>
        </w:rPr>
        <w:t xml:space="preserve"> de acceso a la información pública, a la</w:t>
      </w:r>
      <w:r w:rsidR="00EE4881" w:rsidRPr="005002C1">
        <w:rPr>
          <w:rFonts w:ascii="Palatino Linotype" w:hAnsi="Palatino Linotype" w:cs="Arial"/>
        </w:rPr>
        <w:t>s</w:t>
      </w:r>
      <w:r w:rsidR="00D06012" w:rsidRPr="005002C1">
        <w:rPr>
          <w:rFonts w:ascii="Palatino Linotype" w:hAnsi="Palatino Linotype" w:cs="Arial"/>
        </w:rPr>
        <w:t xml:space="preserve"> que se le</w:t>
      </w:r>
      <w:r w:rsidR="00EE4881" w:rsidRPr="005002C1">
        <w:rPr>
          <w:rFonts w:ascii="Palatino Linotype" w:hAnsi="Palatino Linotype" w:cs="Arial"/>
        </w:rPr>
        <w:t>s</w:t>
      </w:r>
      <w:r w:rsidR="00D06012" w:rsidRPr="005002C1">
        <w:rPr>
          <w:rFonts w:ascii="Palatino Linotype" w:hAnsi="Palatino Linotype" w:cs="Arial"/>
        </w:rPr>
        <w:t xml:space="preserve"> asign</w:t>
      </w:r>
      <w:r w:rsidR="007747C8" w:rsidRPr="005002C1">
        <w:rPr>
          <w:rFonts w:ascii="Palatino Linotype" w:hAnsi="Palatino Linotype" w:cs="Arial"/>
        </w:rPr>
        <w:t>aron</w:t>
      </w:r>
      <w:r w:rsidR="00EE4881" w:rsidRPr="005002C1">
        <w:rPr>
          <w:rFonts w:ascii="Palatino Linotype" w:hAnsi="Palatino Linotype" w:cs="Arial"/>
        </w:rPr>
        <w:t xml:space="preserve"> </w:t>
      </w:r>
      <w:r w:rsidR="00617BF1" w:rsidRPr="005002C1">
        <w:rPr>
          <w:rFonts w:ascii="Palatino Linotype" w:hAnsi="Palatino Linotype" w:cs="Arial"/>
        </w:rPr>
        <w:t>los</w:t>
      </w:r>
      <w:r w:rsidR="00E07049" w:rsidRPr="005002C1">
        <w:rPr>
          <w:rFonts w:ascii="Palatino Linotype" w:hAnsi="Palatino Linotype" w:cs="Arial"/>
        </w:rPr>
        <w:t xml:space="preserve"> </w:t>
      </w:r>
      <w:r w:rsidR="00D06012" w:rsidRPr="005002C1">
        <w:rPr>
          <w:rFonts w:ascii="Palatino Linotype" w:hAnsi="Palatino Linotype" w:cs="Arial"/>
        </w:rPr>
        <w:t>número</w:t>
      </w:r>
      <w:r w:rsidR="00617BF1" w:rsidRPr="005002C1">
        <w:rPr>
          <w:rFonts w:ascii="Palatino Linotype" w:hAnsi="Palatino Linotype" w:cs="Arial"/>
        </w:rPr>
        <w:t>s</w:t>
      </w:r>
      <w:r w:rsidR="00D06012" w:rsidRPr="005002C1">
        <w:rPr>
          <w:rFonts w:ascii="Palatino Linotype" w:hAnsi="Palatino Linotype" w:cs="Arial"/>
        </w:rPr>
        <w:t xml:space="preserve"> </w:t>
      </w:r>
      <w:r w:rsidR="0018572D" w:rsidRPr="005002C1">
        <w:rPr>
          <w:rFonts w:ascii="Palatino Linotype" w:hAnsi="Palatino Linotype" w:cs="Arial"/>
          <w:b/>
        </w:rPr>
        <w:t>00</w:t>
      </w:r>
      <w:r w:rsidR="0083654A" w:rsidRPr="005002C1">
        <w:rPr>
          <w:rFonts w:ascii="Palatino Linotype" w:hAnsi="Palatino Linotype" w:cs="Arial"/>
          <w:b/>
        </w:rPr>
        <w:t>022/JALTENCO/</w:t>
      </w:r>
      <w:r w:rsidR="0069127E" w:rsidRPr="005002C1">
        <w:rPr>
          <w:rFonts w:ascii="Palatino Linotype" w:hAnsi="Palatino Linotype" w:cs="Arial"/>
          <w:b/>
        </w:rPr>
        <w:t>IP/2018</w:t>
      </w:r>
      <w:r w:rsidR="00EE4881" w:rsidRPr="005002C1">
        <w:rPr>
          <w:rFonts w:ascii="Palatino Linotype" w:hAnsi="Palatino Linotype" w:cs="Arial"/>
          <w:b/>
        </w:rPr>
        <w:t xml:space="preserve"> </w:t>
      </w:r>
      <w:r w:rsidR="00EE4881" w:rsidRPr="005002C1">
        <w:rPr>
          <w:rFonts w:ascii="Palatino Linotype" w:hAnsi="Palatino Linotype" w:cs="Arial"/>
        </w:rPr>
        <w:t xml:space="preserve">y </w:t>
      </w:r>
      <w:r w:rsidR="0083654A" w:rsidRPr="005002C1">
        <w:rPr>
          <w:rFonts w:ascii="Palatino Linotype" w:hAnsi="Palatino Linotype" w:cs="Arial"/>
          <w:b/>
        </w:rPr>
        <w:t>00023/JALTENCO/IP/2018</w:t>
      </w:r>
      <w:r w:rsidR="00E07049" w:rsidRPr="005002C1">
        <w:rPr>
          <w:rFonts w:ascii="Palatino Linotype" w:hAnsi="Palatino Linotype" w:cs="Arial"/>
          <w:b/>
        </w:rPr>
        <w:t xml:space="preserve">, </w:t>
      </w:r>
      <w:r w:rsidR="00D06012" w:rsidRPr="005002C1">
        <w:rPr>
          <w:rFonts w:ascii="Palatino Linotype" w:hAnsi="Palatino Linotype" w:cs="Arial"/>
        </w:rPr>
        <w:t>mediante la</w:t>
      </w:r>
      <w:r w:rsidR="00617BF1" w:rsidRPr="005002C1">
        <w:rPr>
          <w:rFonts w:ascii="Palatino Linotype" w:hAnsi="Palatino Linotype" w:cs="Arial"/>
        </w:rPr>
        <w:t>s</w:t>
      </w:r>
      <w:r w:rsidR="00D06012" w:rsidRPr="005002C1">
        <w:rPr>
          <w:rFonts w:ascii="Palatino Linotype" w:hAnsi="Palatino Linotype" w:cs="Arial"/>
        </w:rPr>
        <w:t xml:space="preserve"> cual</w:t>
      </w:r>
      <w:r w:rsidR="00617BF1" w:rsidRPr="005002C1">
        <w:rPr>
          <w:rFonts w:ascii="Palatino Linotype" w:hAnsi="Palatino Linotype" w:cs="Arial"/>
        </w:rPr>
        <w:t>es</w:t>
      </w:r>
      <w:r w:rsidR="00D06012" w:rsidRPr="005002C1">
        <w:rPr>
          <w:rFonts w:ascii="Palatino Linotype" w:hAnsi="Palatino Linotype" w:cs="Arial"/>
        </w:rPr>
        <w:t xml:space="preserve"> </w:t>
      </w:r>
      <w:r w:rsidR="00F077F3" w:rsidRPr="005002C1">
        <w:rPr>
          <w:rFonts w:ascii="Palatino Linotype" w:hAnsi="Palatino Linotype" w:cs="Arial"/>
        </w:rPr>
        <w:t>requirió</w:t>
      </w:r>
      <w:r w:rsidR="00E07049" w:rsidRPr="005002C1">
        <w:rPr>
          <w:rFonts w:ascii="Palatino Linotype" w:hAnsi="Palatino Linotype" w:cs="Arial"/>
        </w:rPr>
        <w:t xml:space="preserve"> </w:t>
      </w:r>
      <w:r w:rsidR="00EA1279" w:rsidRPr="005002C1">
        <w:rPr>
          <w:rFonts w:ascii="Palatino Linotype" w:hAnsi="Palatino Linotype" w:cs="Arial"/>
        </w:rPr>
        <w:t xml:space="preserve">la información </w:t>
      </w:r>
      <w:r w:rsidR="00D06012" w:rsidRPr="005002C1">
        <w:rPr>
          <w:rFonts w:ascii="Palatino Linotype" w:hAnsi="Palatino Linotype" w:cs="Arial"/>
        </w:rPr>
        <w:t xml:space="preserve">siguiente: </w:t>
      </w:r>
    </w:p>
    <w:p w:rsidR="00617BF1" w:rsidRPr="005002C1" w:rsidRDefault="00617BF1" w:rsidP="00EE43FE">
      <w:pPr>
        <w:spacing w:before="240" w:after="240" w:line="360" w:lineRule="auto"/>
        <w:jc w:val="both"/>
        <w:rPr>
          <w:rFonts w:ascii="Palatino Linotype" w:hAnsi="Palatino Linotype" w:cs="Arial"/>
        </w:rPr>
      </w:pPr>
      <w:r w:rsidRPr="005002C1">
        <w:rPr>
          <w:rFonts w:ascii="Palatino Linotype" w:hAnsi="Palatino Linotype" w:cs="Arial"/>
          <w:b/>
        </w:rPr>
        <w:t xml:space="preserve">Solicitud </w:t>
      </w:r>
      <w:r w:rsidR="0083654A" w:rsidRPr="005002C1">
        <w:rPr>
          <w:rFonts w:ascii="Palatino Linotype" w:hAnsi="Palatino Linotype" w:cs="Arial"/>
          <w:b/>
        </w:rPr>
        <w:t>00022/JALTENCO/IP/2018</w:t>
      </w:r>
    </w:p>
    <w:p w:rsidR="00155944" w:rsidRPr="005002C1" w:rsidRDefault="00354DB7" w:rsidP="00EE43FE">
      <w:pPr>
        <w:spacing w:before="240" w:after="240"/>
        <w:ind w:left="851" w:right="902"/>
        <w:jc w:val="both"/>
        <w:rPr>
          <w:rFonts w:ascii="Palatino Linotype" w:hAnsi="Palatino Linotype" w:cs="Arial"/>
          <w:i/>
          <w:sz w:val="22"/>
          <w:szCs w:val="22"/>
          <w:lang w:eastAsia="es-MX"/>
        </w:rPr>
      </w:pPr>
      <w:r w:rsidRPr="005002C1">
        <w:rPr>
          <w:rFonts w:ascii="Palatino Linotype" w:hAnsi="Palatino Linotype" w:cs="Arial"/>
          <w:i/>
          <w:sz w:val="22"/>
          <w:szCs w:val="22"/>
          <w:lang w:eastAsia="es-MX"/>
        </w:rPr>
        <w:t>“</w:t>
      </w:r>
      <w:r w:rsidR="0083654A" w:rsidRPr="005002C1">
        <w:rPr>
          <w:rFonts w:ascii="Palatino Linotype" w:hAnsi="Palatino Linotype"/>
          <w:i/>
          <w:sz w:val="22"/>
          <w:szCs w:val="22"/>
        </w:rPr>
        <w:t>deseo un listado que contenga el total de trabajadores del organismo de agua con nombre del trabajador, su cargo, percepciones como salario neto, bruto y compensaciones si es que tienen, de todos y cada uno de los trabajadores del organismo de agua.</w:t>
      </w:r>
      <w:r w:rsidR="00C807EF" w:rsidRPr="005002C1">
        <w:rPr>
          <w:rFonts w:ascii="Palatino Linotype" w:hAnsi="Palatino Linotype" w:cs="Arial"/>
          <w:i/>
          <w:sz w:val="22"/>
          <w:szCs w:val="22"/>
          <w:lang w:eastAsia="es-MX"/>
        </w:rPr>
        <w:t>”</w:t>
      </w:r>
      <w:r w:rsidR="00CA58A7" w:rsidRPr="005002C1">
        <w:rPr>
          <w:rFonts w:ascii="Palatino Linotype" w:hAnsi="Palatino Linotype" w:cs="Arial"/>
          <w:i/>
          <w:sz w:val="22"/>
          <w:szCs w:val="22"/>
          <w:lang w:eastAsia="es-MX"/>
        </w:rPr>
        <w:t xml:space="preserve"> </w:t>
      </w:r>
      <w:r w:rsidR="00227EE3" w:rsidRPr="005002C1">
        <w:rPr>
          <w:rFonts w:ascii="Palatino Linotype" w:hAnsi="Palatino Linotype" w:cs="Arial"/>
          <w:i/>
          <w:sz w:val="22"/>
          <w:szCs w:val="22"/>
          <w:lang w:eastAsia="es-MX"/>
        </w:rPr>
        <w:t>(</w:t>
      </w:r>
      <w:proofErr w:type="gramStart"/>
      <w:r w:rsidR="000A1B5F" w:rsidRPr="005002C1">
        <w:rPr>
          <w:rFonts w:ascii="Palatino Linotype" w:hAnsi="Palatino Linotype" w:cs="Arial"/>
          <w:i/>
          <w:sz w:val="22"/>
          <w:szCs w:val="22"/>
          <w:lang w:eastAsia="es-MX"/>
        </w:rPr>
        <w:t>s</w:t>
      </w:r>
      <w:r w:rsidR="0018572D" w:rsidRPr="005002C1">
        <w:rPr>
          <w:rFonts w:ascii="Palatino Linotype" w:hAnsi="Palatino Linotype" w:cs="Arial"/>
          <w:i/>
          <w:sz w:val="22"/>
          <w:szCs w:val="22"/>
          <w:lang w:eastAsia="es-MX"/>
        </w:rPr>
        <w:t>ic</w:t>
      </w:r>
      <w:proofErr w:type="gramEnd"/>
      <w:r w:rsidR="0018572D" w:rsidRPr="005002C1">
        <w:rPr>
          <w:rFonts w:ascii="Palatino Linotype" w:hAnsi="Palatino Linotype" w:cs="Arial"/>
          <w:i/>
          <w:sz w:val="22"/>
          <w:szCs w:val="22"/>
          <w:lang w:eastAsia="es-MX"/>
        </w:rPr>
        <w:t>)</w:t>
      </w:r>
    </w:p>
    <w:p w:rsidR="0069127E" w:rsidRPr="005002C1" w:rsidRDefault="00617BF1" w:rsidP="0069127E">
      <w:pPr>
        <w:spacing w:before="240" w:after="240"/>
        <w:ind w:right="902"/>
        <w:jc w:val="both"/>
        <w:rPr>
          <w:rFonts w:ascii="Palatino Linotype" w:hAnsi="Palatino Linotype"/>
          <w:i/>
          <w:sz w:val="22"/>
          <w:szCs w:val="22"/>
        </w:rPr>
      </w:pPr>
      <w:r w:rsidRPr="005002C1">
        <w:rPr>
          <w:rFonts w:ascii="Palatino Linotype" w:hAnsi="Palatino Linotype" w:cs="Arial"/>
          <w:b/>
        </w:rPr>
        <w:lastRenderedPageBreak/>
        <w:t xml:space="preserve">Solicitud </w:t>
      </w:r>
      <w:r w:rsidR="0083654A" w:rsidRPr="005002C1">
        <w:rPr>
          <w:rFonts w:ascii="Palatino Linotype" w:hAnsi="Palatino Linotype" w:cs="Arial"/>
          <w:b/>
        </w:rPr>
        <w:t>00023/JALTENCO/IP/2018</w:t>
      </w:r>
      <w:r w:rsidR="0069127E" w:rsidRPr="005002C1">
        <w:rPr>
          <w:rFonts w:ascii="Palatino Linotype" w:hAnsi="Palatino Linotype"/>
          <w:i/>
          <w:sz w:val="22"/>
          <w:szCs w:val="22"/>
        </w:rPr>
        <w:t xml:space="preserve"> </w:t>
      </w:r>
    </w:p>
    <w:p w:rsidR="00617BF1" w:rsidRPr="005002C1" w:rsidRDefault="00617BF1" w:rsidP="001C3C9A">
      <w:pPr>
        <w:spacing w:before="240" w:after="240"/>
        <w:ind w:left="851" w:right="902"/>
        <w:jc w:val="both"/>
        <w:rPr>
          <w:rFonts w:ascii="Palatino Linotype" w:hAnsi="Palatino Linotype" w:cs="Arial"/>
          <w:i/>
          <w:sz w:val="22"/>
          <w:szCs w:val="22"/>
          <w:lang w:eastAsia="es-MX"/>
        </w:rPr>
      </w:pPr>
      <w:r w:rsidRPr="005002C1">
        <w:rPr>
          <w:rFonts w:ascii="Palatino Linotype" w:hAnsi="Palatino Linotype"/>
          <w:i/>
          <w:sz w:val="22"/>
          <w:szCs w:val="22"/>
        </w:rPr>
        <w:t>“</w:t>
      </w:r>
      <w:r w:rsidR="0083654A" w:rsidRPr="005002C1">
        <w:rPr>
          <w:rFonts w:ascii="Palatino Linotype" w:hAnsi="Palatino Linotype"/>
          <w:i/>
          <w:sz w:val="22"/>
          <w:szCs w:val="22"/>
        </w:rPr>
        <w:t xml:space="preserve">solicito se me proporcione la </w:t>
      </w:r>
      <w:proofErr w:type="spellStart"/>
      <w:r w:rsidR="0083654A" w:rsidRPr="005002C1">
        <w:rPr>
          <w:rFonts w:ascii="Palatino Linotype" w:hAnsi="Palatino Linotype"/>
          <w:i/>
          <w:sz w:val="22"/>
          <w:szCs w:val="22"/>
        </w:rPr>
        <w:t>nomina</w:t>
      </w:r>
      <w:proofErr w:type="spellEnd"/>
      <w:r w:rsidR="0083654A" w:rsidRPr="005002C1">
        <w:rPr>
          <w:rFonts w:ascii="Palatino Linotype" w:hAnsi="Palatino Linotype"/>
          <w:i/>
          <w:sz w:val="22"/>
          <w:szCs w:val="22"/>
        </w:rPr>
        <w:t xml:space="preserve"> de todos y cada </w:t>
      </w:r>
      <w:proofErr w:type="spellStart"/>
      <w:r w:rsidR="0083654A" w:rsidRPr="005002C1">
        <w:rPr>
          <w:rFonts w:ascii="Palatino Linotype" w:hAnsi="Palatino Linotype"/>
          <w:i/>
          <w:sz w:val="22"/>
          <w:szCs w:val="22"/>
        </w:rPr>
        <w:t>unos</w:t>
      </w:r>
      <w:proofErr w:type="spellEnd"/>
      <w:r w:rsidR="0083654A" w:rsidRPr="005002C1">
        <w:rPr>
          <w:rFonts w:ascii="Palatino Linotype" w:hAnsi="Palatino Linotype"/>
          <w:i/>
          <w:sz w:val="22"/>
          <w:szCs w:val="22"/>
        </w:rPr>
        <w:t xml:space="preserve"> de los trabajadores del H Ayuntamiento de </w:t>
      </w:r>
      <w:proofErr w:type="spellStart"/>
      <w:r w:rsidR="0083654A" w:rsidRPr="005002C1">
        <w:rPr>
          <w:rFonts w:ascii="Palatino Linotype" w:hAnsi="Palatino Linotype"/>
          <w:i/>
          <w:sz w:val="22"/>
          <w:szCs w:val="22"/>
        </w:rPr>
        <w:t>jaltenco</w:t>
      </w:r>
      <w:proofErr w:type="spellEnd"/>
      <w:r w:rsidR="0083654A" w:rsidRPr="005002C1">
        <w:rPr>
          <w:rFonts w:ascii="Palatino Linotype" w:hAnsi="Palatino Linotype"/>
          <w:i/>
          <w:sz w:val="22"/>
          <w:szCs w:val="22"/>
        </w:rPr>
        <w:t xml:space="preserve">, así como del organismo operador de agua ODAPAS </w:t>
      </w:r>
      <w:proofErr w:type="spellStart"/>
      <w:r w:rsidR="0083654A" w:rsidRPr="005002C1">
        <w:rPr>
          <w:rFonts w:ascii="Palatino Linotype" w:hAnsi="Palatino Linotype"/>
          <w:i/>
          <w:sz w:val="22"/>
          <w:szCs w:val="22"/>
        </w:rPr>
        <w:t>Jaltenco</w:t>
      </w:r>
      <w:proofErr w:type="spellEnd"/>
      <w:r w:rsidR="0083654A" w:rsidRPr="005002C1">
        <w:rPr>
          <w:rFonts w:ascii="Palatino Linotype" w:hAnsi="Palatino Linotype"/>
          <w:i/>
          <w:sz w:val="22"/>
          <w:szCs w:val="22"/>
        </w:rPr>
        <w:t xml:space="preserve">, y del DIF todos del municipio de </w:t>
      </w:r>
      <w:proofErr w:type="spellStart"/>
      <w:r w:rsidR="0083654A" w:rsidRPr="005002C1">
        <w:rPr>
          <w:rFonts w:ascii="Palatino Linotype" w:hAnsi="Palatino Linotype"/>
          <w:i/>
          <w:sz w:val="22"/>
          <w:szCs w:val="22"/>
        </w:rPr>
        <w:t>Jaltenco</w:t>
      </w:r>
      <w:proofErr w:type="spellEnd"/>
      <w:r w:rsidR="0083654A" w:rsidRPr="005002C1">
        <w:rPr>
          <w:rFonts w:ascii="Palatino Linotype" w:hAnsi="Palatino Linotype"/>
          <w:i/>
          <w:sz w:val="22"/>
          <w:szCs w:val="22"/>
        </w:rPr>
        <w:t xml:space="preserve"> empezando por el presidente municipal, esto mediante listado que contenga nombre completo, cargo, percepciones, salarios, monto pagado por conceptos de aguinaldo a razón de cuantos días se otorga así como las compensaciones o dietas que se apliquen.</w:t>
      </w:r>
      <w:r w:rsidRPr="005002C1">
        <w:rPr>
          <w:rFonts w:ascii="Palatino Linotype" w:hAnsi="Palatino Linotype"/>
          <w:i/>
          <w:sz w:val="22"/>
          <w:szCs w:val="22"/>
        </w:rPr>
        <w:t xml:space="preserve">” </w:t>
      </w:r>
      <w:r w:rsidR="00CD32D3" w:rsidRPr="005002C1">
        <w:rPr>
          <w:rFonts w:ascii="Palatino Linotype" w:hAnsi="Palatino Linotype" w:cs="Arial"/>
          <w:i/>
          <w:sz w:val="22"/>
          <w:szCs w:val="22"/>
          <w:lang w:eastAsia="es-MX"/>
        </w:rPr>
        <w:t>(</w:t>
      </w:r>
      <w:proofErr w:type="gramStart"/>
      <w:r w:rsidR="00CD32D3" w:rsidRPr="005002C1">
        <w:rPr>
          <w:rFonts w:ascii="Palatino Linotype" w:hAnsi="Palatino Linotype" w:cs="Arial"/>
          <w:i/>
          <w:sz w:val="22"/>
          <w:szCs w:val="22"/>
          <w:lang w:eastAsia="es-MX"/>
        </w:rPr>
        <w:t>s</w:t>
      </w:r>
      <w:r w:rsidR="0018572D" w:rsidRPr="005002C1">
        <w:rPr>
          <w:rFonts w:ascii="Palatino Linotype" w:hAnsi="Palatino Linotype" w:cs="Arial"/>
          <w:i/>
          <w:sz w:val="22"/>
          <w:szCs w:val="22"/>
          <w:lang w:eastAsia="es-MX"/>
        </w:rPr>
        <w:t>ic</w:t>
      </w:r>
      <w:proofErr w:type="gramEnd"/>
      <w:r w:rsidR="0018572D" w:rsidRPr="005002C1">
        <w:rPr>
          <w:rFonts w:ascii="Palatino Linotype" w:hAnsi="Palatino Linotype" w:cs="Arial"/>
          <w:i/>
          <w:sz w:val="22"/>
          <w:szCs w:val="22"/>
          <w:lang w:eastAsia="es-MX"/>
        </w:rPr>
        <w:t>)</w:t>
      </w:r>
    </w:p>
    <w:p w:rsidR="00F004E5" w:rsidRPr="005002C1" w:rsidRDefault="00F004E5" w:rsidP="00EE43FE">
      <w:pPr>
        <w:spacing w:before="240" w:after="240" w:line="360" w:lineRule="auto"/>
        <w:jc w:val="both"/>
        <w:rPr>
          <w:rFonts w:ascii="Palatino Linotype" w:hAnsi="Palatino Linotype" w:cs="Arial"/>
          <w:b/>
          <w:sz w:val="28"/>
          <w:szCs w:val="28"/>
        </w:rPr>
      </w:pPr>
      <w:r w:rsidRPr="005002C1">
        <w:rPr>
          <w:rFonts w:ascii="Palatino Linotype" w:hAnsi="Palatino Linotype" w:cs="Arial"/>
          <w:b/>
        </w:rPr>
        <w:t>Modalidad de Entrega:</w:t>
      </w:r>
      <w:r w:rsidRPr="005002C1">
        <w:rPr>
          <w:rFonts w:ascii="Palatino Linotype" w:hAnsi="Palatino Linotype" w:cs="Arial"/>
        </w:rPr>
        <w:t xml:space="preserve"> A través del SAIMEX</w:t>
      </w:r>
      <w:r w:rsidRPr="005002C1">
        <w:rPr>
          <w:rFonts w:ascii="Palatino Linotype" w:hAnsi="Palatino Linotype" w:cs="Arial"/>
          <w:b/>
          <w:sz w:val="28"/>
          <w:szCs w:val="28"/>
        </w:rPr>
        <w:t>.</w:t>
      </w:r>
    </w:p>
    <w:p w:rsidR="002A1CB3" w:rsidRPr="005002C1" w:rsidRDefault="0018572D" w:rsidP="00EE43FE">
      <w:pPr>
        <w:spacing w:before="240" w:after="240" w:line="360" w:lineRule="auto"/>
        <w:jc w:val="both"/>
        <w:rPr>
          <w:rFonts w:ascii="Palatino Linotype" w:hAnsi="Palatino Linotype" w:cs="Arial"/>
          <w:szCs w:val="28"/>
        </w:rPr>
      </w:pPr>
      <w:r w:rsidRPr="005002C1">
        <w:rPr>
          <w:rFonts w:ascii="Palatino Linotype" w:hAnsi="Palatino Linotype" w:cs="Arial"/>
          <w:szCs w:val="28"/>
        </w:rPr>
        <w:t>El</w:t>
      </w:r>
      <w:r w:rsidR="002A1CB3" w:rsidRPr="005002C1">
        <w:rPr>
          <w:rFonts w:ascii="Palatino Linotype" w:hAnsi="Palatino Linotype" w:cs="Arial"/>
          <w:szCs w:val="28"/>
        </w:rPr>
        <w:t xml:space="preserve"> </w:t>
      </w:r>
      <w:r w:rsidR="0069127E" w:rsidRPr="005002C1">
        <w:rPr>
          <w:rFonts w:ascii="Palatino Linotype" w:hAnsi="Palatino Linotype" w:cs="Arial"/>
          <w:szCs w:val="28"/>
        </w:rPr>
        <w:t>Recurrente</w:t>
      </w:r>
      <w:r w:rsidR="002A1CB3" w:rsidRPr="005002C1">
        <w:rPr>
          <w:rFonts w:ascii="Palatino Linotype" w:hAnsi="Palatino Linotype" w:cs="Arial"/>
          <w:szCs w:val="28"/>
        </w:rPr>
        <w:t xml:space="preserve"> no adjuntó archivos a su</w:t>
      </w:r>
      <w:r w:rsidR="0069127E" w:rsidRPr="005002C1">
        <w:rPr>
          <w:rFonts w:ascii="Palatino Linotype" w:hAnsi="Palatino Linotype" w:cs="Arial"/>
          <w:szCs w:val="28"/>
        </w:rPr>
        <w:t>s</w:t>
      </w:r>
      <w:r w:rsidR="002A1CB3" w:rsidRPr="005002C1">
        <w:rPr>
          <w:rFonts w:ascii="Palatino Linotype" w:hAnsi="Palatino Linotype" w:cs="Arial"/>
          <w:szCs w:val="28"/>
        </w:rPr>
        <w:t xml:space="preserve"> solicitud</w:t>
      </w:r>
      <w:r w:rsidR="0069127E" w:rsidRPr="005002C1">
        <w:rPr>
          <w:rFonts w:ascii="Palatino Linotype" w:hAnsi="Palatino Linotype" w:cs="Arial"/>
          <w:szCs w:val="28"/>
        </w:rPr>
        <w:t>es</w:t>
      </w:r>
      <w:r w:rsidR="002A1CB3" w:rsidRPr="005002C1">
        <w:rPr>
          <w:rFonts w:ascii="Palatino Linotype" w:hAnsi="Palatino Linotype" w:cs="Arial"/>
          <w:szCs w:val="28"/>
        </w:rPr>
        <w:t xml:space="preserve">. </w:t>
      </w:r>
    </w:p>
    <w:p w:rsidR="00A6621B" w:rsidRPr="005002C1" w:rsidRDefault="0018572D" w:rsidP="00A6621B">
      <w:pPr>
        <w:spacing w:before="240" w:after="240" w:line="360" w:lineRule="auto"/>
        <w:jc w:val="both"/>
        <w:rPr>
          <w:rFonts w:ascii="Palatino Linotype" w:hAnsi="Palatino Linotype" w:cs="Arial"/>
        </w:rPr>
      </w:pPr>
      <w:r w:rsidRPr="005002C1">
        <w:rPr>
          <w:rFonts w:ascii="Palatino Linotype" w:hAnsi="Palatino Linotype" w:cs="Arial"/>
          <w:b/>
        </w:rPr>
        <w:t>2</w:t>
      </w:r>
      <w:r w:rsidR="009F7616" w:rsidRPr="005002C1">
        <w:rPr>
          <w:rFonts w:ascii="Palatino Linotype" w:hAnsi="Palatino Linotype" w:cs="Arial"/>
          <w:b/>
        </w:rPr>
        <w:t>. Respuesta</w:t>
      </w:r>
      <w:r w:rsidR="00617BF1" w:rsidRPr="005002C1">
        <w:rPr>
          <w:rFonts w:ascii="Palatino Linotype" w:hAnsi="Palatino Linotype" w:cs="Arial"/>
          <w:b/>
        </w:rPr>
        <w:t>s</w:t>
      </w:r>
      <w:r w:rsidR="009F7616" w:rsidRPr="005002C1">
        <w:rPr>
          <w:rFonts w:ascii="Palatino Linotype" w:hAnsi="Palatino Linotype" w:cs="Arial"/>
          <w:b/>
        </w:rPr>
        <w:t xml:space="preserve">. </w:t>
      </w:r>
      <w:r w:rsidR="00A6621B" w:rsidRPr="005002C1">
        <w:rPr>
          <w:rFonts w:ascii="Palatino Linotype" w:hAnsi="Palatino Linotype" w:cs="Arial"/>
        </w:rPr>
        <w:t>Se advierte que transcurrido el plazo que establece el artículo 163 de la Ley de Transparencia y Acceso a la Información Pública del Estado de México y Municipios, el Sujeto Obligado omitió dar respuesta a las solicitudes de acceso a la  información presentada por el Recurrente.</w:t>
      </w:r>
    </w:p>
    <w:p w:rsidR="00A6621B" w:rsidRPr="005002C1" w:rsidRDefault="00EE473C" w:rsidP="00A6621B">
      <w:pPr>
        <w:spacing w:before="100" w:beforeAutospacing="1" w:after="100" w:afterAutospacing="1" w:line="360" w:lineRule="auto"/>
        <w:jc w:val="both"/>
        <w:rPr>
          <w:rFonts w:ascii="Palatino Linotype" w:hAnsi="Palatino Linotype" w:cs="Arial"/>
        </w:rPr>
      </w:pPr>
      <w:r w:rsidRPr="005002C1">
        <w:rPr>
          <w:rFonts w:ascii="Palatino Linotype" w:hAnsi="Palatino Linotype" w:cs="Arial"/>
          <w:b/>
        </w:rPr>
        <w:t>3</w:t>
      </w:r>
      <w:r w:rsidR="009F7616" w:rsidRPr="005002C1">
        <w:rPr>
          <w:rFonts w:ascii="Palatino Linotype" w:hAnsi="Palatino Linotype" w:cs="Arial"/>
          <w:b/>
        </w:rPr>
        <w:t xml:space="preserve">. </w:t>
      </w:r>
      <w:r w:rsidR="00122C3F" w:rsidRPr="005002C1">
        <w:rPr>
          <w:rFonts w:ascii="Palatino Linotype" w:hAnsi="Palatino Linotype" w:cs="Arial"/>
          <w:b/>
        </w:rPr>
        <w:t>Interposición de</w:t>
      </w:r>
      <w:r w:rsidR="008806D2" w:rsidRPr="005002C1">
        <w:rPr>
          <w:rFonts w:ascii="Palatino Linotype" w:hAnsi="Palatino Linotype" w:cs="Arial"/>
          <w:b/>
        </w:rPr>
        <w:t xml:space="preserve"> </w:t>
      </w:r>
      <w:r w:rsidR="00122C3F" w:rsidRPr="005002C1">
        <w:rPr>
          <w:rFonts w:ascii="Palatino Linotype" w:hAnsi="Palatino Linotype" w:cs="Arial"/>
          <w:b/>
        </w:rPr>
        <w:t>l</w:t>
      </w:r>
      <w:r w:rsidR="008806D2" w:rsidRPr="005002C1">
        <w:rPr>
          <w:rFonts w:ascii="Palatino Linotype" w:hAnsi="Palatino Linotype" w:cs="Arial"/>
          <w:b/>
        </w:rPr>
        <w:t>os</w:t>
      </w:r>
      <w:r w:rsidR="00122C3F" w:rsidRPr="005002C1">
        <w:rPr>
          <w:rFonts w:ascii="Palatino Linotype" w:hAnsi="Palatino Linotype" w:cs="Arial"/>
          <w:b/>
        </w:rPr>
        <w:t xml:space="preserve"> recurso</w:t>
      </w:r>
      <w:r w:rsidR="008806D2" w:rsidRPr="005002C1">
        <w:rPr>
          <w:rFonts w:ascii="Palatino Linotype" w:hAnsi="Palatino Linotype" w:cs="Arial"/>
          <w:b/>
        </w:rPr>
        <w:t>s</w:t>
      </w:r>
      <w:r w:rsidR="00122C3F" w:rsidRPr="005002C1">
        <w:rPr>
          <w:rFonts w:ascii="Palatino Linotype" w:hAnsi="Palatino Linotype" w:cs="Arial"/>
          <w:b/>
        </w:rPr>
        <w:t xml:space="preserve"> de revisión</w:t>
      </w:r>
      <w:r w:rsidR="009F7616" w:rsidRPr="005002C1">
        <w:rPr>
          <w:rFonts w:ascii="Palatino Linotype" w:hAnsi="Palatino Linotype" w:cs="Arial"/>
          <w:b/>
        </w:rPr>
        <w:t>.</w:t>
      </w:r>
      <w:r w:rsidR="00122F0B" w:rsidRPr="005002C1">
        <w:rPr>
          <w:rFonts w:ascii="Palatino Linotype" w:hAnsi="Palatino Linotype" w:cs="Arial"/>
          <w:b/>
          <w:sz w:val="28"/>
          <w:szCs w:val="28"/>
        </w:rPr>
        <w:t xml:space="preserve"> </w:t>
      </w:r>
      <w:r w:rsidR="00A6621B" w:rsidRPr="005002C1">
        <w:rPr>
          <w:rFonts w:ascii="Palatino Linotype" w:hAnsi="Palatino Linotype" w:cs="Arial"/>
        </w:rPr>
        <w:t xml:space="preserve">Con fecha </w:t>
      </w:r>
      <w:r w:rsidR="00A6621B" w:rsidRPr="005002C1">
        <w:rPr>
          <w:rFonts w:ascii="Palatino Linotype" w:hAnsi="Palatino Linotype" w:cs="Arial"/>
          <w:b/>
        </w:rPr>
        <w:t>veintiuno de agosto de dos mil</w:t>
      </w:r>
      <w:r w:rsidR="00A6621B" w:rsidRPr="005002C1">
        <w:rPr>
          <w:rFonts w:ascii="Palatino Linotype" w:hAnsi="Palatino Linotype" w:cs="Arial"/>
        </w:rPr>
        <w:t xml:space="preserve"> </w:t>
      </w:r>
      <w:r w:rsidR="00A6621B" w:rsidRPr="005002C1">
        <w:rPr>
          <w:rFonts w:ascii="Palatino Linotype" w:hAnsi="Palatino Linotype" w:cs="Arial"/>
          <w:b/>
        </w:rPr>
        <w:t>dieciocho,</w:t>
      </w:r>
      <w:r w:rsidR="00A6621B" w:rsidRPr="005002C1">
        <w:rPr>
          <w:rFonts w:ascii="Palatino Linotype" w:hAnsi="Palatino Linotype" w:cs="Arial"/>
        </w:rPr>
        <w:t xml:space="preserve"> ante la falta de respuesta </w:t>
      </w:r>
      <w:r w:rsidR="009740DD" w:rsidRPr="005002C1">
        <w:rPr>
          <w:rFonts w:ascii="Palatino Linotype" w:hAnsi="Palatino Linotype" w:cs="Arial"/>
        </w:rPr>
        <w:t xml:space="preserve">a sus solicitudes </w:t>
      </w:r>
      <w:r w:rsidR="00A6621B" w:rsidRPr="005002C1">
        <w:rPr>
          <w:rFonts w:ascii="Palatino Linotype" w:hAnsi="Palatino Linotype" w:cs="Arial"/>
        </w:rPr>
        <w:t>por parte del Sujeto Obl</w:t>
      </w:r>
      <w:r w:rsidR="003E19AF" w:rsidRPr="005002C1">
        <w:rPr>
          <w:rFonts w:ascii="Palatino Linotype" w:hAnsi="Palatino Linotype" w:cs="Arial"/>
        </w:rPr>
        <w:t xml:space="preserve">igado, el Recurrente interpuso </w:t>
      </w:r>
      <w:r w:rsidR="00A6621B" w:rsidRPr="005002C1">
        <w:rPr>
          <w:rFonts w:ascii="Palatino Linotype" w:hAnsi="Palatino Linotype" w:cs="Arial"/>
        </w:rPr>
        <w:t>recurso</w:t>
      </w:r>
      <w:r w:rsidR="003E19AF" w:rsidRPr="005002C1">
        <w:rPr>
          <w:rFonts w:ascii="Palatino Linotype" w:hAnsi="Palatino Linotype" w:cs="Arial"/>
        </w:rPr>
        <w:t>s</w:t>
      </w:r>
      <w:r w:rsidR="00A6621B" w:rsidRPr="005002C1">
        <w:rPr>
          <w:rFonts w:ascii="Palatino Linotype" w:hAnsi="Palatino Linotype" w:cs="Arial"/>
        </w:rPr>
        <w:t xml:space="preserve"> de revisión a través del </w:t>
      </w:r>
      <w:r w:rsidR="00A6621B" w:rsidRPr="005002C1">
        <w:rPr>
          <w:rFonts w:ascii="Palatino Linotype" w:hAnsi="Palatino Linotype" w:cs="Arial"/>
          <w:b/>
        </w:rPr>
        <w:t xml:space="preserve">SAIMEX, </w:t>
      </w:r>
      <w:r w:rsidR="00A6621B" w:rsidRPr="005002C1">
        <w:rPr>
          <w:rFonts w:ascii="Palatino Linotype" w:hAnsi="Palatino Linotype" w:cs="Arial"/>
        </w:rPr>
        <w:t xml:space="preserve"> en donde se m</w:t>
      </w:r>
      <w:r w:rsidR="006C7659" w:rsidRPr="005002C1">
        <w:rPr>
          <w:rFonts w:ascii="Palatino Linotype" w:hAnsi="Palatino Linotype" w:cs="Arial"/>
        </w:rPr>
        <w:t>anifestó de la siguiente manera en ambos casos:</w:t>
      </w:r>
    </w:p>
    <w:p w:rsidR="00335DA7" w:rsidRPr="005002C1" w:rsidRDefault="00623511" w:rsidP="00EE43FE">
      <w:pPr>
        <w:spacing w:before="240" w:after="240"/>
        <w:jc w:val="both"/>
        <w:rPr>
          <w:rFonts w:ascii="Palatino Linotype" w:hAnsi="Palatino Linotype" w:cs="Arial"/>
        </w:rPr>
      </w:pPr>
      <w:r w:rsidRPr="005002C1">
        <w:rPr>
          <w:rFonts w:ascii="Palatino Linotype" w:hAnsi="Palatino Linotype" w:cs="Arial"/>
          <w:b/>
        </w:rPr>
        <w:t>A</w:t>
      </w:r>
      <w:r w:rsidR="00335DA7" w:rsidRPr="005002C1">
        <w:rPr>
          <w:rFonts w:ascii="Palatino Linotype" w:hAnsi="Palatino Linotype" w:cs="Arial"/>
          <w:b/>
        </w:rPr>
        <w:t>cto impugnado</w:t>
      </w:r>
      <w:r w:rsidR="00E71314" w:rsidRPr="005002C1">
        <w:rPr>
          <w:rFonts w:ascii="Palatino Linotype" w:hAnsi="Palatino Linotype" w:cs="Arial"/>
          <w:b/>
        </w:rPr>
        <w:t xml:space="preserve">: </w:t>
      </w:r>
    </w:p>
    <w:p w:rsidR="00297161" w:rsidRPr="005002C1" w:rsidRDefault="00297161" w:rsidP="00997E6F">
      <w:pPr>
        <w:spacing w:before="240" w:after="240"/>
        <w:ind w:left="851" w:right="900"/>
        <w:jc w:val="both"/>
        <w:rPr>
          <w:rFonts w:ascii="Palatino Linotype" w:hAnsi="Palatino Linotype" w:cs="Arial"/>
          <w:i/>
          <w:sz w:val="22"/>
          <w:szCs w:val="22"/>
          <w:lang w:eastAsia="es-MX"/>
        </w:rPr>
      </w:pPr>
      <w:r w:rsidRPr="005002C1">
        <w:rPr>
          <w:rFonts w:ascii="Palatino Linotype" w:hAnsi="Palatino Linotype" w:cs="Arial"/>
          <w:i/>
          <w:sz w:val="22"/>
          <w:szCs w:val="22"/>
          <w:lang w:eastAsia="es-MX"/>
        </w:rPr>
        <w:t>“</w:t>
      </w:r>
      <w:r w:rsidR="00A6621B" w:rsidRPr="005002C1">
        <w:rPr>
          <w:rFonts w:ascii="Palatino Linotype" w:hAnsi="Palatino Linotype"/>
          <w:i/>
          <w:sz w:val="22"/>
          <w:szCs w:val="22"/>
        </w:rPr>
        <w:t xml:space="preserve">En términos del </w:t>
      </w:r>
      <w:proofErr w:type="spellStart"/>
      <w:r w:rsidR="00A6621B" w:rsidRPr="005002C1">
        <w:rPr>
          <w:rFonts w:ascii="Palatino Linotype" w:hAnsi="Palatino Linotype"/>
          <w:i/>
          <w:sz w:val="22"/>
          <w:szCs w:val="22"/>
        </w:rPr>
        <w:t>articulo</w:t>
      </w:r>
      <w:proofErr w:type="spellEnd"/>
      <w:r w:rsidR="00A6621B" w:rsidRPr="005002C1">
        <w:rPr>
          <w:rFonts w:ascii="Palatino Linotype" w:hAnsi="Palatino Linotype"/>
          <w:i/>
          <w:sz w:val="22"/>
          <w:szCs w:val="22"/>
        </w:rPr>
        <w:t xml:space="preserve"> 179 fracción VII. </w:t>
      </w:r>
      <w:proofErr w:type="gramStart"/>
      <w:r w:rsidR="00A6621B" w:rsidRPr="005002C1">
        <w:rPr>
          <w:rFonts w:ascii="Palatino Linotype" w:hAnsi="Palatino Linotype"/>
          <w:i/>
          <w:sz w:val="22"/>
          <w:szCs w:val="22"/>
        </w:rPr>
        <w:t>de</w:t>
      </w:r>
      <w:proofErr w:type="gramEnd"/>
      <w:r w:rsidR="00A6621B" w:rsidRPr="005002C1">
        <w:rPr>
          <w:rFonts w:ascii="Palatino Linotype" w:hAnsi="Palatino Linotype"/>
          <w:i/>
          <w:sz w:val="22"/>
          <w:szCs w:val="22"/>
        </w:rPr>
        <w:t xml:space="preserve"> la LEY DE TRANSPARENCIA Y ACCESO A LA INFORMACIÓN PÚBLICA DEL ESTADO DE MÉXICO Y MUNICIPIOS. La falta de Respuesta a mi solicitud de información, pues el sujeto obligado no emite ninguna respuesta y no proporciona ningún dato.</w:t>
      </w:r>
      <w:r w:rsidR="00501EC4" w:rsidRPr="005002C1">
        <w:rPr>
          <w:rFonts w:ascii="Palatino Linotype" w:hAnsi="Palatino Linotype"/>
          <w:i/>
          <w:sz w:val="22"/>
          <w:szCs w:val="22"/>
          <w:lang w:eastAsia="es-MX"/>
        </w:rPr>
        <w:t>”</w:t>
      </w:r>
      <w:r w:rsidR="00C35B78" w:rsidRPr="005002C1">
        <w:rPr>
          <w:rFonts w:ascii="Palatino Linotype" w:hAnsi="Palatino Linotype" w:cs="Arial"/>
          <w:i/>
          <w:sz w:val="22"/>
          <w:szCs w:val="22"/>
          <w:lang w:eastAsia="es-MX"/>
        </w:rPr>
        <w:t xml:space="preserve"> (</w:t>
      </w:r>
      <w:proofErr w:type="gramStart"/>
      <w:r w:rsidR="001A315B" w:rsidRPr="005002C1">
        <w:rPr>
          <w:rFonts w:ascii="Palatino Linotype" w:hAnsi="Palatino Linotype" w:cs="Arial"/>
          <w:i/>
          <w:sz w:val="22"/>
          <w:szCs w:val="22"/>
          <w:lang w:eastAsia="es-MX"/>
        </w:rPr>
        <w:t>s</w:t>
      </w:r>
      <w:r w:rsidR="00754AFA" w:rsidRPr="005002C1">
        <w:rPr>
          <w:rFonts w:ascii="Palatino Linotype" w:hAnsi="Palatino Linotype" w:cs="Arial"/>
          <w:i/>
          <w:sz w:val="22"/>
          <w:szCs w:val="22"/>
          <w:lang w:eastAsia="es-MX"/>
        </w:rPr>
        <w:t>ic</w:t>
      </w:r>
      <w:proofErr w:type="gramEnd"/>
      <w:r w:rsidR="00754AFA" w:rsidRPr="005002C1">
        <w:rPr>
          <w:rFonts w:ascii="Palatino Linotype" w:hAnsi="Palatino Linotype" w:cs="Arial"/>
          <w:i/>
          <w:sz w:val="22"/>
          <w:szCs w:val="22"/>
          <w:lang w:eastAsia="es-MX"/>
        </w:rPr>
        <w:t>)</w:t>
      </w:r>
    </w:p>
    <w:p w:rsidR="004A530D" w:rsidRPr="005002C1" w:rsidRDefault="004A530D" w:rsidP="00B60A3B">
      <w:pPr>
        <w:spacing w:before="240" w:after="240"/>
        <w:jc w:val="both"/>
        <w:rPr>
          <w:rFonts w:ascii="Palatino Linotype" w:hAnsi="Palatino Linotype" w:cs="Arial"/>
          <w:b/>
        </w:rPr>
      </w:pPr>
    </w:p>
    <w:p w:rsidR="004A530D" w:rsidRPr="005002C1" w:rsidRDefault="004A530D" w:rsidP="00B60A3B">
      <w:pPr>
        <w:spacing w:before="240" w:after="240"/>
        <w:jc w:val="both"/>
        <w:rPr>
          <w:rFonts w:ascii="Palatino Linotype" w:hAnsi="Palatino Linotype" w:cs="Arial"/>
          <w:b/>
        </w:rPr>
      </w:pPr>
    </w:p>
    <w:p w:rsidR="00297161" w:rsidRPr="005002C1" w:rsidRDefault="001F1E4F" w:rsidP="00B60A3B">
      <w:pPr>
        <w:spacing w:before="240" w:after="240"/>
        <w:jc w:val="both"/>
        <w:rPr>
          <w:rFonts w:ascii="Palatino Linotype" w:hAnsi="Palatino Linotype" w:cs="Arial"/>
        </w:rPr>
      </w:pPr>
      <w:r w:rsidRPr="005002C1">
        <w:rPr>
          <w:rFonts w:ascii="Palatino Linotype" w:hAnsi="Palatino Linotype" w:cs="Arial"/>
          <w:b/>
        </w:rPr>
        <w:lastRenderedPageBreak/>
        <w:t>R</w:t>
      </w:r>
      <w:r w:rsidR="0054779A" w:rsidRPr="005002C1">
        <w:rPr>
          <w:rFonts w:ascii="Palatino Linotype" w:hAnsi="Palatino Linotype" w:cs="Arial"/>
          <w:b/>
        </w:rPr>
        <w:t>azones o motivos de inconformidad</w:t>
      </w:r>
      <w:r w:rsidR="0083770F" w:rsidRPr="005002C1">
        <w:rPr>
          <w:rFonts w:ascii="Palatino Linotype" w:hAnsi="Palatino Linotype" w:cs="Arial"/>
        </w:rPr>
        <w:t>:</w:t>
      </w:r>
    </w:p>
    <w:p w:rsidR="00297161" w:rsidRPr="005002C1" w:rsidRDefault="001F1E4F" w:rsidP="00EE43FE">
      <w:pPr>
        <w:spacing w:before="240" w:after="240"/>
        <w:ind w:left="851" w:right="900"/>
        <w:jc w:val="both"/>
        <w:rPr>
          <w:rFonts w:ascii="Palatino Linotype" w:hAnsi="Palatino Linotype" w:cs="Arial"/>
          <w:i/>
          <w:sz w:val="22"/>
          <w:szCs w:val="22"/>
          <w:lang w:eastAsia="es-MX"/>
        </w:rPr>
      </w:pPr>
      <w:r w:rsidRPr="005002C1">
        <w:rPr>
          <w:rFonts w:ascii="Palatino Linotype" w:hAnsi="Palatino Linotype" w:cs="Arial"/>
          <w:i/>
          <w:sz w:val="22"/>
          <w:szCs w:val="22"/>
          <w:lang w:eastAsia="es-MX"/>
        </w:rPr>
        <w:t xml:space="preserve"> </w:t>
      </w:r>
      <w:r w:rsidR="00297161" w:rsidRPr="005002C1">
        <w:rPr>
          <w:rFonts w:ascii="Palatino Linotype" w:hAnsi="Palatino Linotype" w:cs="Arial"/>
          <w:i/>
          <w:sz w:val="22"/>
          <w:szCs w:val="22"/>
          <w:lang w:eastAsia="es-MX"/>
        </w:rPr>
        <w:t>“</w:t>
      </w:r>
      <w:r w:rsidR="00A6621B" w:rsidRPr="005002C1">
        <w:rPr>
          <w:rFonts w:ascii="Palatino Linotype" w:hAnsi="Palatino Linotype"/>
          <w:i/>
          <w:sz w:val="22"/>
          <w:szCs w:val="22"/>
        </w:rPr>
        <w:t xml:space="preserve">La falta de Respuesta a mi solicitud de información, pues el sujeto obligado no emite ninguna respuesta y no proporciona ningún dato, Así mismo solicito que este instituto emita una determinación en la que no se deje de observar la responsabilidad por el incumplimiento de las obligaciones previstas por la ley, en términos del </w:t>
      </w:r>
      <w:proofErr w:type="spellStart"/>
      <w:r w:rsidR="00A6621B" w:rsidRPr="005002C1">
        <w:rPr>
          <w:rFonts w:ascii="Palatino Linotype" w:hAnsi="Palatino Linotype"/>
          <w:i/>
          <w:sz w:val="22"/>
          <w:szCs w:val="22"/>
        </w:rPr>
        <w:t>articulo</w:t>
      </w:r>
      <w:proofErr w:type="spellEnd"/>
      <w:r w:rsidR="00A6621B" w:rsidRPr="005002C1">
        <w:rPr>
          <w:rFonts w:ascii="Palatino Linotype" w:hAnsi="Palatino Linotype"/>
          <w:i/>
          <w:sz w:val="22"/>
          <w:szCs w:val="22"/>
        </w:rPr>
        <w:t xml:space="preserve"> Artículo 190.LEY DE TRANSPARENCIA Y ACCESO A LA INFORMACIÓN PÚBLICA DEL ESTADO DE MÉXICO Y MUNICIPIOS mismo que a la letra establece: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r w:rsidR="00222777" w:rsidRPr="005002C1">
        <w:rPr>
          <w:rFonts w:ascii="Palatino Linotype" w:hAnsi="Palatino Linotype"/>
          <w:i/>
          <w:sz w:val="22"/>
          <w:szCs w:val="22"/>
        </w:rPr>
        <w:t xml:space="preserve">” </w:t>
      </w:r>
      <w:r w:rsidR="008659E6" w:rsidRPr="005002C1">
        <w:rPr>
          <w:rFonts w:ascii="Palatino Linotype" w:hAnsi="Palatino Linotype" w:cs="Arial"/>
          <w:i/>
          <w:sz w:val="22"/>
          <w:szCs w:val="22"/>
          <w:lang w:eastAsia="es-MX"/>
        </w:rPr>
        <w:t>(</w:t>
      </w:r>
      <w:proofErr w:type="gramStart"/>
      <w:r w:rsidR="008659E6" w:rsidRPr="005002C1">
        <w:rPr>
          <w:rFonts w:ascii="Palatino Linotype" w:hAnsi="Palatino Linotype" w:cs="Arial"/>
          <w:i/>
          <w:sz w:val="22"/>
          <w:szCs w:val="22"/>
          <w:lang w:eastAsia="es-MX"/>
        </w:rPr>
        <w:t>sic</w:t>
      </w:r>
      <w:proofErr w:type="gramEnd"/>
      <w:r w:rsidR="008659E6" w:rsidRPr="005002C1">
        <w:rPr>
          <w:rFonts w:ascii="Palatino Linotype" w:hAnsi="Palatino Linotype" w:cs="Arial"/>
          <w:i/>
          <w:sz w:val="22"/>
          <w:szCs w:val="22"/>
          <w:lang w:eastAsia="es-MX"/>
        </w:rPr>
        <w:t>)</w:t>
      </w:r>
    </w:p>
    <w:p w:rsidR="000C423E" w:rsidRPr="005002C1" w:rsidRDefault="00D355B3" w:rsidP="000C423E">
      <w:pPr>
        <w:spacing w:before="240" w:after="240" w:line="360" w:lineRule="auto"/>
        <w:ind w:right="51"/>
        <w:jc w:val="both"/>
        <w:rPr>
          <w:rFonts w:ascii="Palatino Linotype" w:hAnsi="Palatino Linotype" w:cs="Arial"/>
          <w:lang w:eastAsia="es-MX"/>
        </w:rPr>
      </w:pPr>
      <w:r w:rsidRPr="005002C1">
        <w:rPr>
          <w:rFonts w:ascii="Palatino Linotype" w:hAnsi="Palatino Linotype" w:cs="Arial"/>
          <w:b/>
          <w:lang w:eastAsia="es-MX"/>
        </w:rPr>
        <w:t xml:space="preserve">Anexos: </w:t>
      </w:r>
      <w:r w:rsidR="000A1B5F" w:rsidRPr="005002C1">
        <w:rPr>
          <w:rFonts w:ascii="Palatino Linotype" w:hAnsi="Palatino Linotype" w:cs="Arial"/>
          <w:lang w:eastAsia="es-MX"/>
        </w:rPr>
        <w:t>El</w:t>
      </w:r>
      <w:r w:rsidR="000C423E" w:rsidRPr="005002C1">
        <w:rPr>
          <w:rFonts w:ascii="Palatino Linotype" w:hAnsi="Palatino Linotype" w:cs="Arial"/>
          <w:lang w:eastAsia="es-MX"/>
        </w:rPr>
        <w:t xml:space="preserve"> Recurrente no adjuntó archivos.</w:t>
      </w:r>
    </w:p>
    <w:p w:rsidR="00060185" w:rsidRPr="005002C1" w:rsidRDefault="00EE473C" w:rsidP="00EE43FE">
      <w:pPr>
        <w:spacing w:before="240" w:after="240" w:line="360" w:lineRule="auto"/>
        <w:jc w:val="both"/>
        <w:rPr>
          <w:rFonts w:ascii="Palatino Linotype" w:hAnsi="Palatino Linotype"/>
        </w:rPr>
      </w:pPr>
      <w:r w:rsidRPr="005002C1">
        <w:rPr>
          <w:rFonts w:ascii="Palatino Linotype" w:hAnsi="Palatino Linotype" w:cs="Arial"/>
          <w:b/>
        </w:rPr>
        <w:t>4</w:t>
      </w:r>
      <w:r w:rsidR="002426FE" w:rsidRPr="005002C1">
        <w:rPr>
          <w:rFonts w:ascii="Palatino Linotype" w:hAnsi="Palatino Linotype" w:cs="Arial"/>
          <w:b/>
        </w:rPr>
        <w:t xml:space="preserve">. </w:t>
      </w:r>
      <w:r w:rsidR="002426FE" w:rsidRPr="005002C1">
        <w:rPr>
          <w:rFonts w:ascii="Palatino Linotype" w:eastAsia="Calibri" w:hAnsi="Palatino Linotype" w:cs="Arial"/>
          <w:b/>
        </w:rPr>
        <w:t>Turno.</w:t>
      </w:r>
      <w:r w:rsidR="002426FE" w:rsidRPr="005002C1">
        <w:rPr>
          <w:rFonts w:ascii="Palatino Linotype" w:eastAsia="Calibri" w:hAnsi="Palatino Linotype" w:cs="Arial"/>
          <w:b/>
          <w:sz w:val="28"/>
          <w:szCs w:val="28"/>
        </w:rPr>
        <w:t xml:space="preserve"> </w:t>
      </w:r>
      <w:r w:rsidR="00F5055E" w:rsidRPr="005002C1">
        <w:rPr>
          <w:rFonts w:ascii="Palatino Linotype" w:eastAsia="Calibri" w:hAnsi="Palatino Linotype" w:cs="Arial"/>
        </w:rPr>
        <w:t>De conformidad con el artículo 185 fracción I de la Ley de Transparencia y Acceso a la Información Pública del Estado de México y Municipios vigente, el recurso de revisión</w:t>
      </w:r>
      <w:r w:rsidR="00DD6CD1" w:rsidRPr="005002C1">
        <w:rPr>
          <w:rFonts w:ascii="Palatino Linotype" w:eastAsia="Calibri" w:hAnsi="Palatino Linotype" w:cs="Arial"/>
        </w:rPr>
        <w:t xml:space="preserve"> </w:t>
      </w:r>
      <w:r w:rsidR="00A6621B" w:rsidRPr="005002C1">
        <w:rPr>
          <w:rFonts w:ascii="Palatino Linotype" w:hAnsi="Palatino Linotype" w:cs="Arial"/>
          <w:b/>
        </w:rPr>
        <w:t>029</w:t>
      </w:r>
      <w:r w:rsidRPr="005002C1">
        <w:rPr>
          <w:rFonts w:ascii="Palatino Linotype" w:hAnsi="Palatino Linotype" w:cs="Arial"/>
          <w:b/>
        </w:rPr>
        <w:t>36</w:t>
      </w:r>
      <w:r w:rsidR="00DD6CD1" w:rsidRPr="005002C1">
        <w:rPr>
          <w:rFonts w:ascii="Palatino Linotype" w:hAnsi="Palatino Linotype" w:cs="Arial"/>
          <w:b/>
        </w:rPr>
        <w:t>/INFOEM/IP/RR/2018</w:t>
      </w:r>
      <w:r w:rsidR="00F5055E" w:rsidRPr="005002C1">
        <w:rPr>
          <w:rFonts w:ascii="Palatino Linotype" w:eastAsia="Calibri" w:hAnsi="Palatino Linotype" w:cs="Arial"/>
        </w:rPr>
        <w:t xml:space="preserve"> </w:t>
      </w:r>
      <w:r w:rsidR="00DD6CD1" w:rsidRPr="005002C1">
        <w:rPr>
          <w:rFonts w:ascii="Palatino Linotype" w:eastAsia="Calibri" w:hAnsi="Palatino Linotype" w:cs="Arial"/>
        </w:rPr>
        <w:t>fue</w:t>
      </w:r>
      <w:r w:rsidR="00F5055E" w:rsidRPr="005002C1">
        <w:rPr>
          <w:rFonts w:ascii="Palatino Linotype" w:eastAsia="Calibri" w:hAnsi="Palatino Linotype" w:cs="Arial"/>
        </w:rPr>
        <w:t xml:space="preserve"> turn</w:t>
      </w:r>
      <w:r w:rsidR="00DD6CD1" w:rsidRPr="005002C1">
        <w:rPr>
          <w:rFonts w:ascii="Palatino Linotype" w:eastAsia="Calibri" w:hAnsi="Palatino Linotype" w:cs="Arial"/>
        </w:rPr>
        <w:t>ado</w:t>
      </w:r>
      <w:r w:rsidR="00F5055E" w:rsidRPr="005002C1">
        <w:rPr>
          <w:rFonts w:ascii="Palatino Linotype" w:eastAsia="Calibri" w:hAnsi="Palatino Linotype" w:cs="Arial"/>
        </w:rPr>
        <w:t xml:space="preserve"> </w:t>
      </w:r>
      <w:r w:rsidR="00F5055E" w:rsidRPr="005002C1">
        <w:rPr>
          <w:rFonts w:ascii="Palatino Linotype" w:hAnsi="Palatino Linotype" w:cs="Arial"/>
        </w:rPr>
        <w:t>al</w:t>
      </w:r>
      <w:r w:rsidR="00F5055E" w:rsidRPr="005002C1">
        <w:rPr>
          <w:rFonts w:ascii="Palatino Linotype" w:eastAsia="Calibri" w:hAnsi="Palatino Linotype" w:cs="Arial"/>
        </w:rPr>
        <w:t xml:space="preserve"> Comisionado </w:t>
      </w:r>
      <w:r w:rsidR="00F5055E" w:rsidRPr="005002C1">
        <w:rPr>
          <w:rFonts w:ascii="Palatino Linotype" w:eastAsia="Calibri" w:hAnsi="Palatino Linotype" w:cs="Arial"/>
          <w:b/>
        </w:rPr>
        <w:t>Javier Martínez Cruz</w:t>
      </w:r>
      <w:r w:rsidR="00F7007F" w:rsidRPr="005002C1">
        <w:rPr>
          <w:rFonts w:ascii="Palatino Linotype" w:eastAsia="Calibri" w:hAnsi="Palatino Linotype" w:cs="Arial"/>
          <w:b/>
        </w:rPr>
        <w:t xml:space="preserve">, </w:t>
      </w:r>
      <w:r w:rsidR="00DD6CD1" w:rsidRPr="005002C1">
        <w:rPr>
          <w:rFonts w:ascii="Palatino Linotype" w:eastAsia="Calibri" w:hAnsi="Palatino Linotype" w:cs="Arial"/>
        </w:rPr>
        <w:t xml:space="preserve">y el recurso de revisión </w:t>
      </w:r>
      <w:r w:rsidR="003F5771" w:rsidRPr="005002C1">
        <w:rPr>
          <w:rFonts w:ascii="Palatino Linotype" w:hAnsi="Palatino Linotype" w:cs="Arial"/>
          <w:b/>
        </w:rPr>
        <w:t>0</w:t>
      </w:r>
      <w:r w:rsidR="00A6621B" w:rsidRPr="005002C1">
        <w:rPr>
          <w:rFonts w:ascii="Palatino Linotype" w:hAnsi="Palatino Linotype" w:cs="Arial"/>
          <w:b/>
        </w:rPr>
        <w:t>29</w:t>
      </w:r>
      <w:r w:rsidRPr="005002C1">
        <w:rPr>
          <w:rFonts w:ascii="Palatino Linotype" w:hAnsi="Palatino Linotype" w:cs="Arial"/>
          <w:b/>
        </w:rPr>
        <w:t>37</w:t>
      </w:r>
      <w:r w:rsidR="00DD6CD1" w:rsidRPr="005002C1">
        <w:rPr>
          <w:rFonts w:ascii="Palatino Linotype" w:hAnsi="Palatino Linotype" w:cs="Arial"/>
          <w:b/>
        </w:rPr>
        <w:t>/INFOEM/IP/RR/2018</w:t>
      </w:r>
      <w:r w:rsidR="00DD6CD1" w:rsidRPr="005002C1">
        <w:rPr>
          <w:rFonts w:ascii="Palatino Linotype" w:hAnsi="Palatino Linotype" w:cs="Arial"/>
        </w:rPr>
        <w:t xml:space="preserve"> a</w:t>
      </w:r>
      <w:r w:rsidR="003F5771" w:rsidRPr="005002C1">
        <w:rPr>
          <w:rFonts w:ascii="Palatino Linotype" w:hAnsi="Palatino Linotype" w:cs="Arial"/>
        </w:rPr>
        <w:t xml:space="preserve"> </w:t>
      </w:r>
      <w:r w:rsidR="00DD6CD1" w:rsidRPr="005002C1">
        <w:rPr>
          <w:rFonts w:ascii="Palatino Linotype" w:hAnsi="Palatino Linotype" w:cs="Arial"/>
        </w:rPr>
        <w:t>l</w:t>
      </w:r>
      <w:r w:rsidR="003F5771" w:rsidRPr="005002C1">
        <w:rPr>
          <w:rFonts w:ascii="Palatino Linotype" w:hAnsi="Palatino Linotype" w:cs="Arial"/>
        </w:rPr>
        <w:t>a</w:t>
      </w:r>
      <w:r w:rsidR="003F5771" w:rsidRPr="005002C1">
        <w:rPr>
          <w:rFonts w:ascii="Palatino Linotype" w:eastAsia="Calibri" w:hAnsi="Palatino Linotype" w:cs="Arial"/>
        </w:rPr>
        <w:t xml:space="preserve"> Comisionada</w:t>
      </w:r>
      <w:r w:rsidR="00DD6CD1" w:rsidRPr="005002C1">
        <w:rPr>
          <w:rFonts w:ascii="Palatino Linotype" w:eastAsia="Calibri" w:hAnsi="Palatino Linotype" w:cs="Arial"/>
        </w:rPr>
        <w:t xml:space="preserve"> </w:t>
      </w:r>
      <w:r w:rsidR="004D0E51" w:rsidRPr="005002C1">
        <w:rPr>
          <w:rFonts w:ascii="Palatino Linotype" w:eastAsia="Calibri" w:hAnsi="Palatino Linotype" w:cs="Arial"/>
          <w:b/>
        </w:rPr>
        <w:t xml:space="preserve">Eva </w:t>
      </w:r>
      <w:proofErr w:type="spellStart"/>
      <w:r w:rsidR="004D0E51" w:rsidRPr="005002C1">
        <w:rPr>
          <w:rFonts w:ascii="Palatino Linotype" w:eastAsia="Calibri" w:hAnsi="Palatino Linotype" w:cs="Arial"/>
          <w:b/>
        </w:rPr>
        <w:t>Abaid</w:t>
      </w:r>
      <w:proofErr w:type="spellEnd"/>
      <w:r w:rsidR="004D0E51" w:rsidRPr="005002C1">
        <w:rPr>
          <w:rFonts w:ascii="Palatino Linotype" w:eastAsia="Calibri" w:hAnsi="Palatino Linotype" w:cs="Arial"/>
          <w:b/>
        </w:rPr>
        <w:t xml:space="preserve"> </w:t>
      </w:r>
      <w:proofErr w:type="spellStart"/>
      <w:r w:rsidR="004D0E51" w:rsidRPr="005002C1">
        <w:rPr>
          <w:rFonts w:ascii="Palatino Linotype" w:eastAsia="Calibri" w:hAnsi="Palatino Linotype" w:cs="Arial"/>
          <w:b/>
        </w:rPr>
        <w:t>Yapur</w:t>
      </w:r>
      <w:proofErr w:type="spellEnd"/>
      <w:r w:rsidR="00DD6CD1" w:rsidRPr="005002C1">
        <w:rPr>
          <w:rFonts w:ascii="Palatino Linotype" w:eastAsia="Calibri" w:hAnsi="Palatino Linotype" w:cs="Arial"/>
          <w:b/>
        </w:rPr>
        <w:t>,</w:t>
      </w:r>
      <w:r w:rsidR="00DD6CD1" w:rsidRPr="005002C1">
        <w:rPr>
          <w:rFonts w:ascii="Palatino Linotype" w:eastAsia="Calibri" w:hAnsi="Palatino Linotype" w:cs="Arial"/>
        </w:rPr>
        <w:t xml:space="preserve"> </w:t>
      </w:r>
      <w:r w:rsidR="00F7007F" w:rsidRPr="005002C1">
        <w:rPr>
          <w:rFonts w:ascii="Palatino Linotype" w:hAnsi="Palatino Linotype"/>
        </w:rPr>
        <w:t>a efecto de que analizara</w:t>
      </w:r>
      <w:r w:rsidR="00DD6CD1" w:rsidRPr="005002C1">
        <w:rPr>
          <w:rFonts w:ascii="Palatino Linotype" w:hAnsi="Palatino Linotype"/>
        </w:rPr>
        <w:t>n</w:t>
      </w:r>
      <w:r w:rsidR="00F7007F" w:rsidRPr="005002C1">
        <w:rPr>
          <w:rFonts w:ascii="Palatino Linotype" w:hAnsi="Palatino Linotype"/>
        </w:rPr>
        <w:t xml:space="preserve"> sobre su admisión o su </w:t>
      </w:r>
      <w:proofErr w:type="spellStart"/>
      <w:r w:rsidR="00F7007F" w:rsidRPr="005002C1">
        <w:rPr>
          <w:rFonts w:ascii="Palatino Linotype" w:hAnsi="Palatino Linotype"/>
        </w:rPr>
        <w:t>desechamiento</w:t>
      </w:r>
      <w:proofErr w:type="spellEnd"/>
      <w:r w:rsidR="00F7007F" w:rsidRPr="005002C1">
        <w:rPr>
          <w:rFonts w:ascii="Palatino Linotype" w:hAnsi="Palatino Linotype"/>
        </w:rPr>
        <w:t>.</w:t>
      </w:r>
    </w:p>
    <w:p w:rsidR="00DD6CD1" w:rsidRPr="005002C1" w:rsidRDefault="00EE473C" w:rsidP="00DD6CD1">
      <w:pPr>
        <w:spacing w:before="240" w:after="240" w:line="360" w:lineRule="auto"/>
        <w:jc w:val="both"/>
        <w:rPr>
          <w:rFonts w:ascii="Palatino Linotype" w:hAnsi="Palatino Linotype" w:cs="Arial"/>
        </w:rPr>
      </w:pPr>
      <w:r w:rsidRPr="005002C1">
        <w:rPr>
          <w:rFonts w:ascii="Palatino Linotype" w:hAnsi="Palatino Linotype" w:cs="Arial"/>
          <w:b/>
          <w:szCs w:val="28"/>
        </w:rPr>
        <w:t>5</w:t>
      </w:r>
      <w:r w:rsidR="00F5055E" w:rsidRPr="005002C1">
        <w:rPr>
          <w:rFonts w:ascii="Palatino Linotype" w:hAnsi="Palatino Linotype" w:cs="Arial"/>
          <w:b/>
          <w:szCs w:val="28"/>
        </w:rPr>
        <w:t>.</w:t>
      </w:r>
      <w:r w:rsidR="00F5055E" w:rsidRPr="005002C1">
        <w:rPr>
          <w:rFonts w:ascii="Palatino Linotype" w:hAnsi="Palatino Linotype" w:cs="Arial"/>
          <w:b/>
          <w:i/>
          <w:szCs w:val="28"/>
        </w:rPr>
        <w:t xml:space="preserve"> </w:t>
      </w:r>
      <w:r w:rsidR="00F5055E" w:rsidRPr="005002C1">
        <w:rPr>
          <w:rFonts w:ascii="Palatino Linotype" w:hAnsi="Palatino Linotype" w:cs="Arial"/>
          <w:b/>
          <w:szCs w:val="28"/>
        </w:rPr>
        <w:t>Admisión de</w:t>
      </w:r>
      <w:r w:rsidR="009D7196" w:rsidRPr="005002C1">
        <w:rPr>
          <w:rFonts w:ascii="Palatino Linotype" w:hAnsi="Palatino Linotype" w:cs="Arial"/>
          <w:b/>
          <w:szCs w:val="28"/>
        </w:rPr>
        <w:t xml:space="preserve"> </w:t>
      </w:r>
      <w:r w:rsidR="00F5055E" w:rsidRPr="005002C1">
        <w:rPr>
          <w:rFonts w:ascii="Palatino Linotype" w:hAnsi="Palatino Linotype" w:cs="Arial"/>
          <w:b/>
          <w:szCs w:val="28"/>
        </w:rPr>
        <w:t>l</w:t>
      </w:r>
      <w:r w:rsidR="009D7196" w:rsidRPr="005002C1">
        <w:rPr>
          <w:rFonts w:ascii="Palatino Linotype" w:hAnsi="Palatino Linotype" w:cs="Arial"/>
          <w:b/>
          <w:szCs w:val="28"/>
        </w:rPr>
        <w:t>os</w:t>
      </w:r>
      <w:r w:rsidR="00F5055E" w:rsidRPr="005002C1">
        <w:rPr>
          <w:rFonts w:ascii="Palatino Linotype" w:hAnsi="Palatino Linotype" w:cs="Arial"/>
          <w:b/>
          <w:szCs w:val="28"/>
        </w:rPr>
        <w:t xml:space="preserve"> Recurso</w:t>
      </w:r>
      <w:r w:rsidR="009D7196" w:rsidRPr="005002C1">
        <w:rPr>
          <w:rFonts w:ascii="Palatino Linotype" w:hAnsi="Palatino Linotype" w:cs="Arial"/>
          <w:b/>
          <w:szCs w:val="28"/>
        </w:rPr>
        <w:t>s</w:t>
      </w:r>
      <w:r w:rsidR="00F7007F" w:rsidRPr="005002C1">
        <w:rPr>
          <w:rFonts w:ascii="Palatino Linotype" w:hAnsi="Palatino Linotype" w:cs="Arial"/>
          <w:b/>
          <w:szCs w:val="28"/>
        </w:rPr>
        <w:t xml:space="preserve"> de revisión</w:t>
      </w:r>
      <w:r w:rsidR="00F5055E" w:rsidRPr="005002C1">
        <w:rPr>
          <w:rFonts w:ascii="Palatino Linotype" w:hAnsi="Palatino Linotype" w:cs="Arial"/>
          <w:b/>
          <w:szCs w:val="28"/>
        </w:rPr>
        <w:t>.</w:t>
      </w:r>
      <w:r w:rsidR="00F5055E" w:rsidRPr="005002C1">
        <w:rPr>
          <w:rFonts w:ascii="Palatino Linotype" w:hAnsi="Palatino Linotype" w:cs="Arial"/>
          <w:szCs w:val="28"/>
        </w:rPr>
        <w:t xml:space="preserve"> </w:t>
      </w:r>
      <w:r w:rsidR="000C423E" w:rsidRPr="005002C1">
        <w:rPr>
          <w:rFonts w:ascii="Palatino Linotype" w:hAnsi="Palatino Linotype" w:cs="Arial"/>
        </w:rPr>
        <w:t>Con fecha</w:t>
      </w:r>
      <w:r w:rsidR="004D0E51" w:rsidRPr="005002C1">
        <w:rPr>
          <w:rFonts w:ascii="Palatino Linotype" w:hAnsi="Palatino Linotype" w:cs="Arial"/>
        </w:rPr>
        <w:t xml:space="preserve"> </w:t>
      </w:r>
      <w:r w:rsidR="00A6621B" w:rsidRPr="005002C1">
        <w:rPr>
          <w:rFonts w:ascii="Palatino Linotype" w:hAnsi="Palatino Linotype" w:cs="Arial"/>
          <w:b/>
        </w:rPr>
        <w:t>veintisiete</w:t>
      </w:r>
      <w:r w:rsidR="00DF46BA" w:rsidRPr="005002C1">
        <w:rPr>
          <w:rFonts w:ascii="Palatino Linotype" w:hAnsi="Palatino Linotype" w:cs="Arial"/>
          <w:b/>
        </w:rPr>
        <w:t xml:space="preserve"> de agosto</w:t>
      </w:r>
      <w:r w:rsidR="000C423E" w:rsidRPr="005002C1">
        <w:rPr>
          <w:rFonts w:ascii="Palatino Linotype" w:hAnsi="Palatino Linotype" w:cs="Arial"/>
        </w:rPr>
        <w:t xml:space="preserve"> </w:t>
      </w:r>
      <w:r w:rsidR="00DD6CD1" w:rsidRPr="005002C1">
        <w:rPr>
          <w:rFonts w:ascii="Palatino Linotype" w:hAnsi="Palatino Linotype" w:cs="Arial"/>
          <w:b/>
        </w:rPr>
        <w:t xml:space="preserve">de </w:t>
      </w:r>
      <w:r w:rsidR="00F5055E" w:rsidRPr="005002C1">
        <w:rPr>
          <w:rFonts w:ascii="Palatino Linotype" w:hAnsi="Palatino Linotype" w:cs="Arial"/>
          <w:b/>
        </w:rPr>
        <w:t>dos mil dieci</w:t>
      </w:r>
      <w:r w:rsidR="00F7007F" w:rsidRPr="005002C1">
        <w:rPr>
          <w:rFonts w:ascii="Palatino Linotype" w:hAnsi="Palatino Linotype" w:cs="Arial"/>
          <w:b/>
        </w:rPr>
        <w:t>ocho,</w:t>
      </w:r>
      <w:r w:rsidR="00DD6CD1" w:rsidRPr="005002C1">
        <w:rPr>
          <w:rFonts w:ascii="Palatino Linotype" w:hAnsi="Palatino Linotype" w:cs="Arial"/>
          <w:b/>
        </w:rPr>
        <w:t xml:space="preserve"> </w:t>
      </w:r>
      <w:r w:rsidR="00DD6CD1" w:rsidRPr="005002C1">
        <w:rPr>
          <w:rFonts w:ascii="Palatino Linotype" w:hAnsi="Palatino Linotype" w:cs="Arial"/>
        </w:rPr>
        <w:t xml:space="preserve"> los Comisionados admitieron a trámite los recursos de revisión que ahora se resuelven, dando un plazo máximo de siete días hábiles para que las partes manifestaran lo que a su derecho resultara conveniente, ofrecieran pruebas, formularan alegatos y el Sujeto Obligado presentara su informe justificado.</w:t>
      </w:r>
    </w:p>
    <w:p w:rsidR="00DD6CD1" w:rsidRPr="005002C1" w:rsidRDefault="00EE473C" w:rsidP="00EE43FE">
      <w:pPr>
        <w:widowControl w:val="0"/>
        <w:autoSpaceDE w:val="0"/>
        <w:autoSpaceDN w:val="0"/>
        <w:adjustRightInd w:val="0"/>
        <w:spacing w:before="240" w:after="240" w:line="360" w:lineRule="auto"/>
        <w:jc w:val="both"/>
        <w:rPr>
          <w:rFonts w:ascii="Palatino Linotype" w:hAnsi="Palatino Linotype" w:cs="Arial"/>
          <w:b/>
        </w:rPr>
      </w:pPr>
      <w:r w:rsidRPr="005002C1">
        <w:rPr>
          <w:rFonts w:ascii="Palatino Linotype" w:hAnsi="Palatino Linotype" w:cs="Arial"/>
          <w:b/>
        </w:rPr>
        <w:t>6</w:t>
      </w:r>
      <w:r w:rsidR="004946EA" w:rsidRPr="005002C1">
        <w:rPr>
          <w:rFonts w:ascii="Palatino Linotype" w:hAnsi="Palatino Linotype" w:cs="Arial"/>
          <w:b/>
        </w:rPr>
        <w:t xml:space="preserve">. </w:t>
      </w:r>
      <w:r w:rsidR="00DD6CD1" w:rsidRPr="005002C1">
        <w:rPr>
          <w:rFonts w:ascii="Palatino Linotype" w:hAnsi="Palatino Linotype" w:cs="Arial"/>
          <w:b/>
        </w:rPr>
        <w:t xml:space="preserve">Acumulación de los recursos de revisión. </w:t>
      </w:r>
      <w:r w:rsidR="00DD6CD1" w:rsidRPr="005002C1">
        <w:rPr>
          <w:rFonts w:ascii="Palatino Linotype" w:hAnsi="Palatino Linotype" w:cs="Arial"/>
        </w:rPr>
        <w:t xml:space="preserve">El pleno del Instituto, en la </w:t>
      </w:r>
      <w:r w:rsidR="00A6621B" w:rsidRPr="005002C1">
        <w:rPr>
          <w:rFonts w:ascii="Palatino Linotype" w:hAnsi="Palatino Linotype" w:cs="Arial"/>
          <w:b/>
        </w:rPr>
        <w:t xml:space="preserve">Trigésimo </w:t>
      </w:r>
      <w:r w:rsidR="00A6621B" w:rsidRPr="005002C1">
        <w:rPr>
          <w:rFonts w:ascii="Palatino Linotype" w:hAnsi="Palatino Linotype" w:cs="Arial"/>
          <w:b/>
        </w:rPr>
        <w:lastRenderedPageBreak/>
        <w:t>Primera</w:t>
      </w:r>
      <w:r w:rsidR="007C6782" w:rsidRPr="005002C1">
        <w:rPr>
          <w:rFonts w:ascii="Palatino Linotype" w:hAnsi="Palatino Linotype" w:cs="Arial"/>
          <w:b/>
        </w:rPr>
        <w:t xml:space="preserve"> </w:t>
      </w:r>
      <w:r w:rsidR="00DD6CD1" w:rsidRPr="005002C1">
        <w:rPr>
          <w:rFonts w:ascii="Palatino Linotype" w:hAnsi="Palatino Linotype" w:cs="Arial"/>
          <w:b/>
        </w:rPr>
        <w:t>Sesión</w:t>
      </w:r>
      <w:r w:rsidR="00DD6CD1" w:rsidRPr="005002C1">
        <w:rPr>
          <w:rFonts w:ascii="Palatino Linotype" w:hAnsi="Palatino Linotype" w:cs="Arial"/>
        </w:rPr>
        <w:t xml:space="preserve"> Ordinaria del </w:t>
      </w:r>
      <w:r w:rsidR="00A6621B" w:rsidRPr="005002C1">
        <w:rPr>
          <w:rFonts w:ascii="Palatino Linotype" w:hAnsi="Palatino Linotype" w:cs="Arial"/>
          <w:b/>
        </w:rPr>
        <w:t>veintinueve</w:t>
      </w:r>
      <w:r w:rsidR="00FE6619" w:rsidRPr="005002C1">
        <w:rPr>
          <w:rFonts w:ascii="Palatino Linotype" w:hAnsi="Palatino Linotype" w:cs="Arial"/>
        </w:rPr>
        <w:t xml:space="preserve"> </w:t>
      </w:r>
      <w:r w:rsidR="00DD6CD1" w:rsidRPr="005002C1">
        <w:rPr>
          <w:rFonts w:ascii="Palatino Linotype" w:hAnsi="Palatino Linotype" w:cs="Arial"/>
          <w:b/>
        </w:rPr>
        <w:t xml:space="preserve">de </w:t>
      </w:r>
      <w:r w:rsidR="007C6782" w:rsidRPr="005002C1">
        <w:rPr>
          <w:rFonts w:ascii="Palatino Linotype" w:hAnsi="Palatino Linotype" w:cs="Arial"/>
          <w:b/>
        </w:rPr>
        <w:t>agosto</w:t>
      </w:r>
      <w:r w:rsidR="00DD6CD1" w:rsidRPr="005002C1">
        <w:rPr>
          <w:rFonts w:ascii="Palatino Linotype" w:hAnsi="Palatino Linotype" w:cs="Arial"/>
        </w:rPr>
        <w:t xml:space="preserve"> </w:t>
      </w:r>
      <w:r w:rsidR="00DD6CD1" w:rsidRPr="005002C1">
        <w:rPr>
          <w:rFonts w:ascii="Palatino Linotype" w:hAnsi="Palatino Linotype" w:cs="Arial"/>
          <w:b/>
        </w:rPr>
        <w:t>de dos mil dieciocho</w:t>
      </w:r>
      <w:r w:rsidR="00B65000" w:rsidRPr="005002C1">
        <w:rPr>
          <w:rFonts w:ascii="Palatino Linotype" w:hAnsi="Palatino Linotype" w:cs="Arial"/>
        </w:rPr>
        <w:t xml:space="preserve">, ordenó la acumulación de los expedientes citados y el turno de los mismos al </w:t>
      </w:r>
      <w:r w:rsidR="00B65000" w:rsidRPr="005002C1">
        <w:rPr>
          <w:rFonts w:ascii="Palatino Linotype" w:eastAsia="Calibri" w:hAnsi="Palatino Linotype" w:cs="Arial"/>
        </w:rPr>
        <w:t xml:space="preserve">Comisionado </w:t>
      </w:r>
      <w:r w:rsidR="00B65000" w:rsidRPr="005002C1">
        <w:rPr>
          <w:rFonts w:ascii="Palatino Linotype" w:eastAsia="Calibri" w:hAnsi="Palatino Linotype" w:cs="Arial"/>
          <w:b/>
        </w:rPr>
        <w:t xml:space="preserve">Javier Martínez Cruz, </w:t>
      </w:r>
      <w:r w:rsidR="00B65000" w:rsidRPr="005002C1">
        <w:rPr>
          <w:rFonts w:ascii="Palatino Linotype" w:eastAsia="Calibri" w:hAnsi="Palatino Linotype" w:cs="Arial"/>
        </w:rPr>
        <w:t>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w:t>
      </w:r>
      <w:r w:rsidR="00271725" w:rsidRPr="005002C1">
        <w:rPr>
          <w:rFonts w:ascii="Palatino Linotype" w:eastAsia="Calibri" w:hAnsi="Palatino Linotype" w:cs="Arial"/>
        </w:rPr>
        <w:t>ipios, que a la letra señalan</w:t>
      </w:r>
      <w:r w:rsidR="00B65000" w:rsidRPr="005002C1">
        <w:rPr>
          <w:rFonts w:ascii="Palatino Linotype" w:eastAsia="Calibri" w:hAnsi="Palatino Linotype" w:cs="Arial"/>
        </w:rPr>
        <w:t xml:space="preserve">:  </w:t>
      </w:r>
    </w:p>
    <w:p w:rsidR="00271725" w:rsidRPr="005002C1" w:rsidRDefault="00BB1E1F" w:rsidP="004A2695">
      <w:pPr>
        <w:widowControl w:val="0"/>
        <w:autoSpaceDE w:val="0"/>
        <w:autoSpaceDN w:val="0"/>
        <w:adjustRightInd w:val="0"/>
        <w:spacing w:before="240" w:after="240"/>
        <w:ind w:left="851" w:right="902"/>
        <w:jc w:val="both"/>
        <w:rPr>
          <w:rFonts w:ascii="Palatino Linotype" w:eastAsia="Calibri" w:hAnsi="Palatino Linotype" w:cs="Arial"/>
          <w:b/>
          <w:i/>
          <w:sz w:val="22"/>
        </w:rPr>
      </w:pPr>
      <w:r w:rsidRPr="005002C1">
        <w:rPr>
          <w:rFonts w:ascii="Palatino Linotype" w:eastAsia="Calibri" w:hAnsi="Palatino Linotype" w:cs="Arial"/>
          <w:b/>
          <w:i/>
          <w:sz w:val="22"/>
        </w:rPr>
        <w:t xml:space="preserve">Código de </w:t>
      </w:r>
      <w:r w:rsidR="005B391E" w:rsidRPr="005002C1">
        <w:rPr>
          <w:rFonts w:ascii="Palatino Linotype" w:eastAsia="Calibri" w:hAnsi="Palatino Linotype" w:cs="Arial"/>
          <w:b/>
          <w:i/>
          <w:sz w:val="22"/>
        </w:rPr>
        <w:t>Procedimientos Administrativos del Estado de México</w:t>
      </w:r>
    </w:p>
    <w:p w:rsidR="005B391E" w:rsidRPr="005002C1" w:rsidRDefault="005B391E" w:rsidP="004A2695">
      <w:pPr>
        <w:widowControl w:val="0"/>
        <w:autoSpaceDE w:val="0"/>
        <w:autoSpaceDN w:val="0"/>
        <w:adjustRightInd w:val="0"/>
        <w:spacing w:before="240" w:after="240"/>
        <w:ind w:left="851" w:right="902"/>
        <w:jc w:val="both"/>
        <w:rPr>
          <w:rFonts w:ascii="Palatino Linotype" w:eastAsia="Calibri" w:hAnsi="Palatino Linotype" w:cs="Arial"/>
          <w:i/>
          <w:sz w:val="22"/>
        </w:rPr>
      </w:pPr>
      <w:r w:rsidRPr="005002C1">
        <w:rPr>
          <w:rFonts w:ascii="Palatino Linotype" w:eastAsia="Calibri" w:hAnsi="Palatino Linotype" w:cs="Arial"/>
          <w:b/>
          <w:i/>
          <w:sz w:val="22"/>
        </w:rPr>
        <w:t>“Artículo 18.-</w:t>
      </w:r>
      <w:r w:rsidRPr="005002C1">
        <w:rPr>
          <w:rFonts w:ascii="Palatino Linotype" w:eastAsia="Calibri" w:hAnsi="Palatino Linotype" w:cs="Arial"/>
          <w:i/>
          <w:sz w:val="22"/>
        </w:rPr>
        <w:t xml:space="preserve"> </w:t>
      </w:r>
      <w:r w:rsidRPr="005002C1">
        <w:rPr>
          <w:rFonts w:ascii="Palatino Linotype" w:eastAsia="Calibri" w:hAnsi="Palatino Linotype" w:cs="Arial"/>
          <w:b/>
          <w:i/>
          <w:sz w:val="22"/>
        </w:rPr>
        <w:t>La autoridad administrativa o el Tribunal acordarán la acumulación de los expedientes</w:t>
      </w:r>
      <w:r w:rsidRPr="005002C1">
        <w:rPr>
          <w:rFonts w:ascii="Palatino Linotype" w:eastAsia="Calibri" w:hAnsi="Palatino Linotype" w:cs="Arial"/>
          <w:i/>
          <w:sz w:val="22"/>
        </w:rPr>
        <w:t xml:space="preserve"> </w:t>
      </w:r>
      <w:r w:rsidRPr="005002C1">
        <w:rPr>
          <w:rFonts w:ascii="Palatino Linotype" w:eastAsia="Calibri" w:hAnsi="Palatino Linotype" w:cs="Arial"/>
          <w:b/>
          <w:i/>
          <w:sz w:val="22"/>
        </w:rPr>
        <w:t xml:space="preserve">del procedimiento y el proceso administrativo que ante ellos se sigan, de oficio </w:t>
      </w:r>
      <w:r w:rsidRPr="005002C1">
        <w:rPr>
          <w:rFonts w:ascii="Palatino Linotype" w:eastAsia="Calibri" w:hAnsi="Palatino Linotype" w:cs="Arial"/>
          <w:i/>
          <w:sz w:val="22"/>
        </w:rPr>
        <w:t xml:space="preserve">o a petición de parte, </w:t>
      </w:r>
      <w:r w:rsidRPr="005002C1">
        <w:rPr>
          <w:rFonts w:ascii="Palatino Linotype" w:eastAsia="Calibri" w:hAnsi="Palatino Linotype" w:cs="Arial"/>
          <w:b/>
          <w:i/>
          <w:sz w:val="22"/>
        </w:rPr>
        <w:t>cuando las parte</w:t>
      </w:r>
      <w:r w:rsidRPr="005002C1">
        <w:rPr>
          <w:rFonts w:ascii="Palatino Linotype" w:eastAsia="Calibri" w:hAnsi="Palatino Linotype" w:cs="Arial"/>
          <w:i/>
          <w:sz w:val="22"/>
        </w:rPr>
        <w:t xml:space="preserve">s o los actos administrativos sean iguales, se trate de actos conexos o </w:t>
      </w:r>
      <w:r w:rsidRPr="005002C1">
        <w:rPr>
          <w:rFonts w:ascii="Palatino Linotype" w:eastAsia="Calibri" w:hAnsi="Palatino Linotype" w:cs="Arial"/>
          <w:b/>
          <w:i/>
          <w:sz w:val="22"/>
        </w:rPr>
        <w:t>resulte conveniente el trámite unificado de los asuntos, para evitar la emisión de resoluciones contradictorias.</w:t>
      </w:r>
      <w:r w:rsidRPr="005002C1">
        <w:rPr>
          <w:rFonts w:ascii="Palatino Linotype" w:eastAsia="Calibri" w:hAnsi="Palatino Linotype" w:cs="Arial"/>
          <w:i/>
          <w:sz w:val="22"/>
        </w:rPr>
        <w:t xml:space="preserve"> La misma regla se aplicará, en lo conducente, para la separación de expedientes.”</w:t>
      </w:r>
    </w:p>
    <w:p w:rsidR="005B391E" w:rsidRPr="005002C1" w:rsidRDefault="005B391E" w:rsidP="004A2695">
      <w:pPr>
        <w:widowControl w:val="0"/>
        <w:autoSpaceDE w:val="0"/>
        <w:autoSpaceDN w:val="0"/>
        <w:adjustRightInd w:val="0"/>
        <w:spacing w:before="240" w:after="240"/>
        <w:ind w:left="851" w:right="902"/>
        <w:jc w:val="both"/>
        <w:rPr>
          <w:rFonts w:ascii="Palatino Linotype" w:eastAsia="Calibri" w:hAnsi="Palatino Linotype" w:cs="Arial"/>
          <w:b/>
          <w:i/>
          <w:sz w:val="22"/>
        </w:rPr>
      </w:pPr>
      <w:r w:rsidRPr="005002C1">
        <w:rPr>
          <w:rFonts w:ascii="Palatino Linotype" w:eastAsia="Calibri" w:hAnsi="Palatino Linotype" w:cs="Arial"/>
          <w:b/>
          <w:i/>
          <w:sz w:val="22"/>
        </w:rPr>
        <w:t>Ley de Transparencia y Acceso a la Información Pública del Estado de México y Municipios</w:t>
      </w:r>
    </w:p>
    <w:p w:rsidR="005B391E" w:rsidRPr="005002C1" w:rsidRDefault="005B391E" w:rsidP="004A2695">
      <w:pPr>
        <w:widowControl w:val="0"/>
        <w:autoSpaceDE w:val="0"/>
        <w:autoSpaceDN w:val="0"/>
        <w:adjustRightInd w:val="0"/>
        <w:spacing w:before="240" w:after="240"/>
        <w:ind w:left="851" w:right="902"/>
        <w:jc w:val="both"/>
        <w:rPr>
          <w:rFonts w:ascii="Palatino Linotype" w:eastAsia="Calibri" w:hAnsi="Palatino Linotype" w:cs="Arial"/>
          <w:i/>
          <w:sz w:val="22"/>
        </w:rPr>
      </w:pPr>
      <w:r w:rsidRPr="005002C1">
        <w:rPr>
          <w:rFonts w:ascii="Palatino Linotype" w:eastAsia="Calibri" w:hAnsi="Palatino Linotype" w:cs="Arial"/>
          <w:b/>
          <w:i/>
          <w:sz w:val="22"/>
        </w:rPr>
        <w:t>“Artículo 195.-</w:t>
      </w:r>
      <w:r w:rsidRPr="005002C1">
        <w:rPr>
          <w:rFonts w:ascii="Palatino Linotype" w:eastAsia="Calibri" w:hAnsi="Palatino Linotype" w:cs="Arial"/>
          <w:i/>
          <w:sz w:val="22"/>
        </w:rPr>
        <w:t xml:space="preserve"> En la tramitación del recurso de revisión se aplicará supletoriamente las disposiciones contenidas en el Código de Procedimientos Administrativos del Estado de México.”</w:t>
      </w:r>
    </w:p>
    <w:p w:rsidR="007C543C" w:rsidRPr="005002C1" w:rsidRDefault="00EE473C" w:rsidP="007C543C">
      <w:pPr>
        <w:widowControl w:val="0"/>
        <w:autoSpaceDE w:val="0"/>
        <w:autoSpaceDN w:val="0"/>
        <w:adjustRightInd w:val="0"/>
        <w:spacing w:before="240" w:after="240" w:line="360" w:lineRule="auto"/>
        <w:jc w:val="both"/>
        <w:rPr>
          <w:rFonts w:ascii="Palatino Linotype" w:hAnsi="Palatino Linotype" w:cs="Arial"/>
        </w:rPr>
      </w:pPr>
      <w:r w:rsidRPr="005002C1">
        <w:rPr>
          <w:rFonts w:ascii="Palatino Linotype" w:hAnsi="Palatino Linotype" w:cs="Arial"/>
          <w:b/>
        </w:rPr>
        <w:t>7</w:t>
      </w:r>
      <w:r w:rsidR="005B391E" w:rsidRPr="005002C1">
        <w:rPr>
          <w:rFonts w:ascii="Palatino Linotype" w:hAnsi="Palatino Linotype" w:cs="Arial"/>
          <w:b/>
        </w:rPr>
        <w:t xml:space="preserve">. </w:t>
      </w:r>
      <w:r w:rsidR="00ED7CEC" w:rsidRPr="005002C1">
        <w:rPr>
          <w:rFonts w:ascii="Palatino Linotype" w:hAnsi="Palatino Linotype" w:cs="Arial"/>
          <w:b/>
        </w:rPr>
        <w:t>Manifestaciones</w:t>
      </w:r>
      <w:r w:rsidR="00934831" w:rsidRPr="005002C1">
        <w:rPr>
          <w:rFonts w:ascii="Palatino Linotype" w:hAnsi="Palatino Linotype" w:cs="Arial"/>
        </w:rPr>
        <w:t>.</w:t>
      </w:r>
      <w:r w:rsidR="00EE43FE" w:rsidRPr="005002C1">
        <w:rPr>
          <w:rFonts w:ascii="Palatino Linotype" w:hAnsi="Palatino Linotype" w:cs="Arial"/>
        </w:rPr>
        <w:t xml:space="preserve"> </w:t>
      </w:r>
      <w:r w:rsidR="007C543C" w:rsidRPr="005002C1">
        <w:rPr>
          <w:rFonts w:ascii="Palatino Linotype" w:hAnsi="Palatino Linotype" w:cs="Arial"/>
        </w:rPr>
        <w:t>De las constancias que obran en los expedientes electrónicos que nos ocupan, se advierte que</w:t>
      </w:r>
      <w:r w:rsidR="00B82332" w:rsidRPr="005002C1">
        <w:rPr>
          <w:rFonts w:ascii="Palatino Linotype" w:hAnsi="Palatino Linotype" w:cs="Arial"/>
        </w:rPr>
        <w:t xml:space="preserve"> en ambos casos,</w:t>
      </w:r>
      <w:r w:rsidR="007C543C" w:rsidRPr="005002C1">
        <w:rPr>
          <w:rFonts w:ascii="Palatino Linotype" w:hAnsi="Palatino Linotype" w:cs="Arial"/>
        </w:rPr>
        <w:t xml:space="preserve"> el Sujeto Obligado no remitió informe justificado, asimismo, el Recurrente no rindió manifestación alguna, ni ofreció medio de prueba que integrar a los expedientes.</w:t>
      </w:r>
    </w:p>
    <w:p w:rsidR="00E52645" w:rsidRPr="005002C1" w:rsidRDefault="00EE473C" w:rsidP="00EE43FE">
      <w:pPr>
        <w:widowControl w:val="0"/>
        <w:autoSpaceDE w:val="0"/>
        <w:autoSpaceDN w:val="0"/>
        <w:adjustRightInd w:val="0"/>
        <w:spacing w:before="240" w:after="240" w:line="360" w:lineRule="auto"/>
        <w:jc w:val="both"/>
        <w:rPr>
          <w:rFonts w:ascii="Palatino Linotype" w:hAnsi="Palatino Linotype" w:cs="Arial"/>
          <w:b/>
          <w:sz w:val="28"/>
          <w:szCs w:val="28"/>
        </w:rPr>
      </w:pPr>
      <w:r w:rsidRPr="005002C1">
        <w:rPr>
          <w:rFonts w:ascii="Palatino Linotype" w:hAnsi="Palatino Linotype"/>
          <w:b/>
        </w:rPr>
        <w:t>8</w:t>
      </w:r>
      <w:r w:rsidR="00E52645" w:rsidRPr="005002C1">
        <w:rPr>
          <w:rFonts w:ascii="Palatino Linotype" w:hAnsi="Palatino Linotype"/>
          <w:b/>
        </w:rPr>
        <w:t>. Cierre de instrucción.</w:t>
      </w:r>
      <w:r w:rsidR="00E52645" w:rsidRPr="005002C1">
        <w:rPr>
          <w:rFonts w:ascii="Palatino Linotype" w:hAnsi="Palatino Linotype"/>
          <w:b/>
          <w:sz w:val="22"/>
        </w:rPr>
        <w:t xml:space="preserve"> </w:t>
      </w:r>
      <w:r w:rsidR="00DB1CC7" w:rsidRPr="005002C1">
        <w:rPr>
          <w:rFonts w:ascii="Palatino Linotype" w:hAnsi="Palatino Linotype"/>
        </w:rPr>
        <w:t>Una vez transcurrido el periodo otorgado a las partes para realizar sus manifestaciones y no habiendo documentos que integrar a</w:t>
      </w:r>
      <w:r w:rsidR="00B82332" w:rsidRPr="005002C1">
        <w:rPr>
          <w:rFonts w:ascii="Palatino Linotype" w:hAnsi="Palatino Linotype"/>
        </w:rPr>
        <w:t xml:space="preserve"> </w:t>
      </w:r>
      <w:r w:rsidR="00DB1CC7" w:rsidRPr="005002C1">
        <w:rPr>
          <w:rFonts w:ascii="Palatino Linotype" w:hAnsi="Palatino Linotype"/>
        </w:rPr>
        <w:t>l</w:t>
      </w:r>
      <w:r w:rsidR="00B82332" w:rsidRPr="005002C1">
        <w:rPr>
          <w:rFonts w:ascii="Palatino Linotype" w:hAnsi="Palatino Linotype"/>
        </w:rPr>
        <w:t>os</w:t>
      </w:r>
      <w:r w:rsidR="00DB1CC7" w:rsidRPr="005002C1">
        <w:rPr>
          <w:rFonts w:ascii="Palatino Linotype" w:hAnsi="Palatino Linotype"/>
        </w:rPr>
        <w:t xml:space="preserve"> </w:t>
      </w:r>
      <w:r w:rsidR="00DB1CC7" w:rsidRPr="005002C1">
        <w:rPr>
          <w:rFonts w:ascii="Palatino Linotype" w:hAnsi="Palatino Linotype"/>
        </w:rPr>
        <w:lastRenderedPageBreak/>
        <w:t>expediente</w:t>
      </w:r>
      <w:r w:rsidR="00B82332" w:rsidRPr="005002C1">
        <w:rPr>
          <w:rFonts w:ascii="Palatino Linotype" w:hAnsi="Palatino Linotype"/>
        </w:rPr>
        <w:t>s</w:t>
      </w:r>
      <w:r w:rsidR="00DB1CC7" w:rsidRPr="005002C1">
        <w:rPr>
          <w:rFonts w:ascii="Palatino Linotype" w:hAnsi="Palatino Linotype"/>
        </w:rPr>
        <w:t>, e</w:t>
      </w:r>
      <w:r w:rsidR="00E52645" w:rsidRPr="005002C1">
        <w:rPr>
          <w:rFonts w:ascii="Palatino Linotype" w:hAnsi="Palatino Linotype"/>
        </w:rPr>
        <w:t xml:space="preserve">n fecha </w:t>
      </w:r>
      <w:r w:rsidR="007C543C" w:rsidRPr="005002C1">
        <w:rPr>
          <w:rFonts w:ascii="Palatino Linotype" w:hAnsi="Palatino Linotype"/>
          <w:b/>
        </w:rPr>
        <w:t>seis de septiembre</w:t>
      </w:r>
      <w:r w:rsidR="00E52645" w:rsidRPr="005002C1">
        <w:rPr>
          <w:rFonts w:ascii="Palatino Linotype" w:hAnsi="Palatino Linotype" w:cs="Arial"/>
          <w:b/>
        </w:rPr>
        <w:t xml:space="preserve"> de dos mil dieciocho</w:t>
      </w:r>
      <w:r w:rsidR="00E52645" w:rsidRPr="005002C1">
        <w:rPr>
          <w:rFonts w:ascii="Palatino Linotype" w:hAnsi="Palatino Linotype"/>
        </w:rPr>
        <w:t xml:space="preserve">, </w:t>
      </w:r>
      <w:r w:rsidR="00637E2F" w:rsidRPr="005002C1">
        <w:rPr>
          <w:rFonts w:ascii="Palatino Linotype" w:hAnsi="Palatino Linotype"/>
        </w:rPr>
        <w:t xml:space="preserve">el Comisionado ponente determinó el cierre de instrucción </w:t>
      </w:r>
      <w:r w:rsidR="00B82332" w:rsidRPr="005002C1">
        <w:rPr>
          <w:rFonts w:ascii="Palatino Linotype" w:hAnsi="Palatino Linotype"/>
        </w:rPr>
        <w:t xml:space="preserve">en ambos recursos, </w:t>
      </w:r>
      <w:r w:rsidR="00E52645" w:rsidRPr="005002C1">
        <w:rPr>
          <w:rFonts w:ascii="Palatino Linotype" w:hAnsi="Palatino Linotype"/>
        </w:rPr>
        <w:t>en términos de la fracción VI  del artículo 185 de la Ley de Transparencia y Acceso a la Información Pública del Estado de México y Municipios</w:t>
      </w:r>
      <w:r w:rsidR="00637E2F" w:rsidRPr="005002C1">
        <w:rPr>
          <w:rFonts w:ascii="Palatino Linotype" w:hAnsi="Palatino Linotype"/>
        </w:rPr>
        <w:t>.</w:t>
      </w:r>
      <w:r w:rsidR="00E52645" w:rsidRPr="005002C1">
        <w:rPr>
          <w:rFonts w:ascii="Palatino Linotype" w:hAnsi="Palatino Linotype" w:cs="Arial"/>
          <w:b/>
          <w:sz w:val="28"/>
          <w:szCs w:val="28"/>
        </w:rPr>
        <w:t xml:space="preserve"> </w:t>
      </w:r>
    </w:p>
    <w:p w:rsidR="002B5536" w:rsidRPr="005002C1" w:rsidRDefault="002B5536" w:rsidP="00EE43FE">
      <w:pPr>
        <w:spacing w:before="240" w:after="240" w:line="360" w:lineRule="auto"/>
        <w:jc w:val="center"/>
        <w:rPr>
          <w:rFonts w:ascii="Palatino Linotype" w:hAnsi="Palatino Linotype" w:cs="Arial"/>
          <w:b/>
        </w:rPr>
      </w:pPr>
      <w:r w:rsidRPr="005002C1">
        <w:rPr>
          <w:rFonts w:ascii="Palatino Linotype" w:hAnsi="Palatino Linotype" w:cs="Arial"/>
          <w:b/>
        </w:rPr>
        <w:t>II. C O N S I D E R A N D O</w:t>
      </w:r>
    </w:p>
    <w:p w:rsidR="009F15E6" w:rsidRPr="005002C1" w:rsidRDefault="00234452" w:rsidP="00EE43FE">
      <w:pPr>
        <w:spacing w:before="240" w:after="240" w:line="360" w:lineRule="auto"/>
        <w:jc w:val="both"/>
        <w:rPr>
          <w:rFonts w:ascii="Palatino Linotype" w:hAnsi="Palatino Linotype"/>
          <w:shd w:val="clear" w:color="auto" w:fill="FFFFFF"/>
        </w:rPr>
      </w:pPr>
      <w:r w:rsidRPr="005002C1">
        <w:rPr>
          <w:rFonts w:ascii="Palatino Linotype" w:hAnsi="Palatino Linotype" w:cs="Arial"/>
          <w:b/>
          <w:szCs w:val="28"/>
        </w:rPr>
        <w:t>Primero</w:t>
      </w:r>
      <w:r w:rsidR="00D06012" w:rsidRPr="005002C1">
        <w:rPr>
          <w:rFonts w:ascii="Palatino Linotype" w:hAnsi="Palatino Linotype" w:cs="Arial"/>
          <w:b/>
          <w:szCs w:val="28"/>
        </w:rPr>
        <w:t>.</w:t>
      </w:r>
      <w:r w:rsidR="00D06012" w:rsidRPr="005002C1">
        <w:rPr>
          <w:rFonts w:ascii="Palatino Linotype" w:hAnsi="Palatino Linotype" w:cs="Arial"/>
          <w:szCs w:val="28"/>
        </w:rPr>
        <w:t xml:space="preserve"> </w:t>
      </w:r>
      <w:r w:rsidR="008B4DF2" w:rsidRPr="005002C1">
        <w:rPr>
          <w:rFonts w:ascii="Palatino Linotype" w:hAnsi="Palatino Linotype" w:cs="Arial"/>
          <w:b/>
          <w:szCs w:val="28"/>
        </w:rPr>
        <w:t>Competencia.</w:t>
      </w:r>
      <w:r w:rsidR="008B4DF2" w:rsidRPr="005002C1">
        <w:rPr>
          <w:rFonts w:ascii="Palatino Linotype" w:hAnsi="Palatino Linotype" w:cs="Arial"/>
          <w:b/>
        </w:rPr>
        <w:t xml:space="preserve"> </w:t>
      </w:r>
      <w:r w:rsidR="009F15E6" w:rsidRPr="005002C1">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4E5BAA" w:rsidRPr="005002C1" w:rsidRDefault="00234452" w:rsidP="004E5BAA">
      <w:pPr>
        <w:spacing w:before="240" w:after="240" w:line="360" w:lineRule="auto"/>
        <w:jc w:val="both"/>
        <w:rPr>
          <w:rFonts w:ascii="Palatino Linotype" w:hAnsi="Palatino Linotype" w:cs="Arial"/>
        </w:rPr>
      </w:pPr>
      <w:r w:rsidRPr="005002C1">
        <w:rPr>
          <w:rFonts w:ascii="Palatino Linotype" w:hAnsi="Palatino Linotype" w:cs="Arial"/>
          <w:b/>
          <w:szCs w:val="28"/>
        </w:rPr>
        <w:t xml:space="preserve">Segundo. </w:t>
      </w:r>
      <w:r w:rsidRPr="005002C1">
        <w:rPr>
          <w:rFonts w:ascii="Palatino Linotype" w:hAnsi="Palatino Linotype" w:cs="Arial"/>
          <w:b/>
        </w:rPr>
        <w:t xml:space="preserve">Oportunidad y </w:t>
      </w:r>
      <w:proofErr w:type="spellStart"/>
      <w:r w:rsidRPr="005002C1">
        <w:rPr>
          <w:rFonts w:ascii="Palatino Linotype" w:hAnsi="Palatino Linotype" w:cs="Arial"/>
          <w:b/>
        </w:rPr>
        <w:t>Procedibilidad</w:t>
      </w:r>
      <w:proofErr w:type="spellEnd"/>
      <w:r w:rsidRPr="005002C1">
        <w:rPr>
          <w:rFonts w:ascii="Palatino Linotype" w:hAnsi="Palatino Linotype" w:cs="Arial"/>
          <w:b/>
        </w:rPr>
        <w:t xml:space="preserve"> del Recurso de Revisión.</w:t>
      </w:r>
      <w:r w:rsidR="00472C8E" w:rsidRPr="005002C1">
        <w:rPr>
          <w:rFonts w:ascii="Palatino Linotype" w:hAnsi="Palatino Linotype" w:cs="Arial"/>
          <w:b/>
        </w:rPr>
        <w:t xml:space="preserve"> </w:t>
      </w:r>
      <w:r w:rsidR="004E5BAA" w:rsidRPr="005002C1">
        <w:rPr>
          <w:rFonts w:ascii="Palatino Linotype" w:hAnsi="Palatino Linotype" w:cs="Arial"/>
        </w:rPr>
        <w:t>Para el análisis de la oportunidad de los recursos de revisión, resulta oportuno referir que de acuerdo a lo que establece el artículo 163 de la Ley de Transparencia y Acceso a la Información Pública del Estado de México y Municipios</w:t>
      </w:r>
      <w:r w:rsidR="004E5BAA" w:rsidRPr="005002C1">
        <w:rPr>
          <w:rStyle w:val="Refdenotaalpie"/>
          <w:rFonts w:ascii="Palatino Linotype" w:hAnsi="Palatino Linotype" w:cs="Arial"/>
        </w:rPr>
        <w:footnoteReference w:id="1"/>
      </w:r>
      <w:r w:rsidR="004E5BAA" w:rsidRPr="005002C1">
        <w:rPr>
          <w:rFonts w:ascii="Palatino Linotype" w:hAnsi="Palatino Linotype" w:cs="Arial"/>
        </w:rPr>
        <w:t xml:space="preserve">, las Unidades de Transparencia deberán notificar la respuesta a las  solicitudes de los interesados en </w:t>
      </w:r>
      <w:r w:rsidR="004E5BAA" w:rsidRPr="005002C1">
        <w:rPr>
          <w:rFonts w:ascii="Palatino Linotype" w:hAnsi="Palatino Linotype" w:cs="Arial"/>
        </w:rPr>
        <w:lastRenderedPageBreak/>
        <w:t>el menor tiempo posible que no podrá exceder de quince días hábiles contados a partir del día siguiente a la presentación de la solicitud, plazo que podrá ampliarse excepcionalmente hasta por siete días cuando existan razones fundadas y motivadas para ello.</w:t>
      </w:r>
    </w:p>
    <w:p w:rsidR="004E5BAA" w:rsidRPr="005002C1" w:rsidRDefault="004E5BAA" w:rsidP="004E5BAA">
      <w:pPr>
        <w:spacing w:before="240" w:after="240" w:line="360" w:lineRule="auto"/>
        <w:jc w:val="both"/>
        <w:rPr>
          <w:rFonts w:ascii="Palatino Linotype" w:hAnsi="Palatino Linotype" w:cs="Arial"/>
        </w:rPr>
      </w:pPr>
      <w:r w:rsidRPr="005002C1">
        <w:rPr>
          <w:rFonts w:ascii="Palatino Linotype" w:hAnsi="Palatino Linotype" w:cs="Arial"/>
        </w:rPr>
        <w:t>Por otra parte, el párrafo cuarto del artículo 166 de la Ley en consulta</w:t>
      </w:r>
      <w:r w:rsidRPr="005002C1">
        <w:rPr>
          <w:rStyle w:val="Refdenotaalpie"/>
          <w:rFonts w:ascii="Palatino Linotype" w:hAnsi="Palatino Linotype" w:cs="Arial"/>
        </w:rPr>
        <w:footnoteReference w:id="2"/>
      </w:r>
      <w:r w:rsidRPr="005002C1">
        <w:rPr>
          <w:rFonts w:ascii="Palatino Linotype" w:hAnsi="Palatino Linotype" w:cs="Arial"/>
        </w:rPr>
        <w:t>, indica que para el caso de que el Sujeto Obligado no entregue la respuesta dentro del plazo anteriormente señalado, la solicitud se entenderá como negada, quedando a salvo el derecho del particular de interponer el recurso de revisión.</w:t>
      </w:r>
    </w:p>
    <w:p w:rsidR="004E5BAA" w:rsidRPr="005002C1" w:rsidRDefault="004E5BAA" w:rsidP="004E5BAA">
      <w:pPr>
        <w:spacing w:before="240" w:after="240" w:line="360" w:lineRule="auto"/>
        <w:jc w:val="both"/>
        <w:rPr>
          <w:rFonts w:ascii="Palatino Linotype" w:hAnsi="Palatino Linotype" w:cs="Arial"/>
        </w:rPr>
      </w:pPr>
      <w:r w:rsidRPr="005002C1">
        <w:rPr>
          <w:rFonts w:ascii="Palatino Linotype" w:hAnsi="Palatino Linotype" w:cs="Arial"/>
        </w:rPr>
        <w:t xml:space="preserve">En otras palabras, el Sujeto Obligado a quien se le formule una solicitud cuenta con el plazo de quince días para emitir una respuesta, por lo que una vez transcurrido dicho plazo sin que se entregue una respuesta, la solicitud se entenderá negada generando como consecuencia el derecho del solicitante de presentar el recurso de revisión. </w:t>
      </w:r>
    </w:p>
    <w:p w:rsidR="004E5BAA" w:rsidRPr="005002C1" w:rsidRDefault="004E5BAA" w:rsidP="004E5BAA">
      <w:pPr>
        <w:spacing w:before="240" w:after="240" w:line="360" w:lineRule="auto"/>
        <w:jc w:val="both"/>
        <w:rPr>
          <w:rFonts w:ascii="Palatino Linotype" w:hAnsi="Palatino Linotype" w:cs="Arial"/>
        </w:rPr>
      </w:pPr>
      <w:r w:rsidRPr="005002C1">
        <w:rPr>
          <w:rFonts w:ascii="Palatino Linotype" w:hAnsi="Palatino Linotype" w:cs="Arial"/>
        </w:rPr>
        <w:t xml:space="preserve">De tal manera que, ante la omisión de respuesta por parte del Sujeto Obligado, se constituye lo que se conoce como </w:t>
      </w:r>
      <w:r w:rsidRPr="005002C1">
        <w:rPr>
          <w:rFonts w:ascii="Palatino Linotype" w:hAnsi="Palatino Linotype" w:cs="Arial"/>
          <w:i/>
        </w:rPr>
        <w:t>negativa ficta</w:t>
      </w:r>
      <w:r w:rsidRPr="005002C1">
        <w:rPr>
          <w:rFonts w:ascii="Palatino Linotype" w:hAnsi="Palatino Linotype" w:cs="Arial"/>
        </w:rPr>
        <w:t xml:space="preserve">,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w:t>
      </w:r>
      <w:r w:rsidRPr="005002C1">
        <w:rPr>
          <w:rFonts w:ascii="Palatino Linotype" w:hAnsi="Palatino Linotype" w:cs="Arial"/>
        </w:rPr>
        <w:lastRenderedPageBreak/>
        <w:t>que se deja al gobernado, actualizándose el supuesto de procedencia que contempla la fracción VII del artículo 179 de la Ley en consulta.</w:t>
      </w:r>
    </w:p>
    <w:p w:rsidR="004E5BAA" w:rsidRPr="005002C1" w:rsidRDefault="004E5BAA" w:rsidP="004E5BAA">
      <w:pPr>
        <w:spacing w:before="240" w:after="240" w:line="360" w:lineRule="auto"/>
        <w:jc w:val="both"/>
        <w:rPr>
          <w:rFonts w:ascii="Palatino Linotype" w:hAnsi="Palatino Linotype" w:cs="Arial"/>
        </w:rPr>
      </w:pPr>
      <w:r w:rsidRPr="005002C1">
        <w:rPr>
          <w:rFonts w:ascii="Palatino Linotype" w:hAnsi="Palatino Linotype" w:cs="Arial"/>
        </w:rPr>
        <w:t>Sin necesidad de determinar una debida oportunidad respecto del momento de presentación del medio de impugnación, pues al no existir una determinación por parte del Sujeto Obligado en respuesta a la</w:t>
      </w:r>
      <w:r w:rsidR="00471B3F" w:rsidRPr="005002C1">
        <w:rPr>
          <w:rFonts w:ascii="Palatino Linotype" w:hAnsi="Palatino Linotype" w:cs="Arial"/>
        </w:rPr>
        <w:t>s</w:t>
      </w:r>
      <w:r w:rsidRPr="005002C1">
        <w:rPr>
          <w:rFonts w:ascii="Palatino Linotype" w:hAnsi="Palatino Linotype" w:cs="Arial"/>
        </w:rPr>
        <w:t xml:space="preserve"> solicitud</w:t>
      </w:r>
      <w:r w:rsidR="00471B3F" w:rsidRPr="005002C1">
        <w:rPr>
          <w:rFonts w:ascii="Palatino Linotype" w:hAnsi="Palatino Linotype" w:cs="Arial"/>
        </w:rPr>
        <w:t>es</w:t>
      </w:r>
      <w:r w:rsidRPr="005002C1">
        <w:rPr>
          <w:rFonts w:ascii="Palatino Linotype" w:hAnsi="Palatino Linotype" w:cs="Arial"/>
        </w:rPr>
        <w:t xml:space="preserve"> de acceso a la información pública del particular, no existe una fecha de notificación del acto reclamado a partir de la cual se pueda computar el plazo dispuesto en el artículo 178 de la Ley de la Materia, para la presentación del recurso de revisión.</w:t>
      </w:r>
    </w:p>
    <w:p w:rsidR="004E5BAA" w:rsidRPr="005002C1" w:rsidRDefault="004E5BAA" w:rsidP="004E5BAA">
      <w:pPr>
        <w:spacing w:before="240" w:after="240" w:line="360" w:lineRule="auto"/>
        <w:jc w:val="both"/>
        <w:rPr>
          <w:rFonts w:ascii="Palatino Linotype" w:hAnsi="Palatino Linotype" w:cs="Arial"/>
        </w:rPr>
      </w:pPr>
      <w:r w:rsidRPr="005002C1">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se lee de su transcripción que enseguida se hace:</w:t>
      </w:r>
    </w:p>
    <w:p w:rsidR="004E5BAA" w:rsidRPr="005002C1" w:rsidRDefault="004E5BAA" w:rsidP="004E5BAA">
      <w:pPr>
        <w:ind w:left="851" w:right="902"/>
        <w:jc w:val="both"/>
        <w:rPr>
          <w:rFonts w:ascii="Palatino Linotype" w:hAnsi="Palatino Linotype"/>
          <w:i/>
          <w:sz w:val="22"/>
          <w:szCs w:val="22"/>
        </w:rPr>
      </w:pPr>
      <w:r w:rsidRPr="005002C1">
        <w:rPr>
          <w:rFonts w:ascii="Palatino Linotype" w:hAnsi="Palatino Linotype" w:cs="Arial"/>
          <w:i/>
          <w:sz w:val="22"/>
          <w:szCs w:val="22"/>
        </w:rPr>
        <w:t>“</w:t>
      </w:r>
      <w:r w:rsidRPr="005002C1">
        <w:rPr>
          <w:rFonts w:ascii="Palatino Linotype" w:hAnsi="Palatino Linotype"/>
          <w:b/>
          <w:i/>
          <w:sz w:val="22"/>
          <w:szCs w:val="22"/>
        </w:rPr>
        <w:t>Artículo 178</w:t>
      </w:r>
      <w:r w:rsidRPr="005002C1">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rsidR="004E5BAA" w:rsidRPr="005002C1" w:rsidRDefault="004E5BAA" w:rsidP="004E5BAA">
      <w:pPr>
        <w:ind w:left="851" w:right="902"/>
        <w:jc w:val="both"/>
        <w:rPr>
          <w:rFonts w:ascii="Palatino Linotype" w:hAnsi="Palatino Linotype"/>
          <w:i/>
          <w:sz w:val="22"/>
          <w:szCs w:val="22"/>
        </w:rPr>
      </w:pPr>
    </w:p>
    <w:p w:rsidR="004E5BAA" w:rsidRPr="005002C1" w:rsidRDefault="004E5BAA" w:rsidP="004E5BAA">
      <w:pPr>
        <w:ind w:left="851" w:right="902"/>
        <w:jc w:val="both"/>
        <w:rPr>
          <w:rFonts w:ascii="Palatino Linotype" w:hAnsi="Palatino Linotype" w:cs="Arial"/>
        </w:rPr>
      </w:pPr>
      <w:r w:rsidRPr="005002C1">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sidRPr="005002C1">
        <w:rPr>
          <w:rFonts w:ascii="Palatino Linotype" w:hAnsi="Palatino Linotype"/>
          <w:i/>
          <w:sz w:val="22"/>
          <w:szCs w:val="22"/>
        </w:rPr>
        <w:t xml:space="preserve"> acompañado con el documento que pruebe la fecha en que presentó la solicitud…”</w:t>
      </w:r>
    </w:p>
    <w:p w:rsidR="004E5BAA" w:rsidRPr="005002C1" w:rsidRDefault="004E5BAA" w:rsidP="004E5BAA">
      <w:pPr>
        <w:spacing w:before="240" w:after="240" w:line="360" w:lineRule="auto"/>
        <w:ind w:right="51"/>
        <w:jc w:val="both"/>
        <w:rPr>
          <w:rFonts w:ascii="Palatino Linotype" w:hAnsi="Palatino Linotype"/>
          <w:i/>
        </w:rPr>
      </w:pPr>
      <w:r w:rsidRPr="005002C1">
        <w:rPr>
          <w:rFonts w:ascii="Palatino Linotype" w:hAnsi="Palatino Linotype" w:cs="Arial"/>
        </w:rPr>
        <w:t xml:space="preserve">Postura que ha sido adoptada por este Órgano Garante mediante criterio número 001-15, aprobado por unanimidad del Pleno del Instituto de Transparencia, Acceso a la Información Pública y Protección de Datos Personales del Estado de México y </w:t>
      </w:r>
      <w:r w:rsidRPr="005002C1">
        <w:rPr>
          <w:rFonts w:ascii="Palatino Linotype" w:hAnsi="Palatino Linotype" w:cs="Arial"/>
        </w:rPr>
        <w:lastRenderedPageBreak/>
        <w:t>Municipios, publicado en el Periódico Oficial del Estado de México “Gaceta del Gobierno”, el veintitrés de abril de dos mil quince, que establece:</w:t>
      </w:r>
    </w:p>
    <w:p w:rsidR="004E5BAA" w:rsidRPr="005002C1" w:rsidRDefault="004E5BAA" w:rsidP="004E5BAA">
      <w:pPr>
        <w:ind w:left="993" w:right="1041"/>
        <w:jc w:val="both"/>
        <w:rPr>
          <w:rFonts w:ascii="Palatino Linotype" w:hAnsi="Palatino Linotype"/>
          <w:i/>
          <w:sz w:val="22"/>
          <w:szCs w:val="22"/>
        </w:rPr>
      </w:pPr>
      <w:r w:rsidRPr="005002C1">
        <w:rPr>
          <w:rFonts w:ascii="Palatino Linotype" w:hAnsi="Palatino Linotype"/>
          <w:b/>
          <w:i/>
          <w:sz w:val="22"/>
          <w:szCs w:val="22"/>
        </w:rPr>
        <w:t>“CRITERIO 0001-15 NEGATIVA FICTA. PLAZO PARA INTERPONER EL RECURSO DE REVISIÓN TRATÁNDOSE DE</w:t>
      </w:r>
      <w:r w:rsidRPr="005002C1">
        <w:rPr>
          <w:rFonts w:ascii="Palatino Linotype" w:hAnsi="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4E5BAA" w:rsidRPr="005002C1" w:rsidRDefault="004E5BAA" w:rsidP="004E5BAA">
      <w:pPr>
        <w:spacing w:before="240" w:after="240" w:line="360" w:lineRule="auto"/>
        <w:jc w:val="both"/>
        <w:rPr>
          <w:rFonts w:ascii="Palatino Linotype" w:hAnsi="Palatino Linotype" w:cs="Arial"/>
          <w:lang w:eastAsia="es-MX"/>
        </w:rPr>
      </w:pPr>
      <w:r w:rsidRPr="005002C1">
        <w:rPr>
          <w:rFonts w:ascii="Palatino Linotype" w:hAnsi="Palatino Linotype" w:cs="Arial"/>
          <w:lang w:eastAsia="es-MX"/>
        </w:rPr>
        <w:t xml:space="preserve">Así también, por cuanto hace a la </w:t>
      </w:r>
      <w:proofErr w:type="spellStart"/>
      <w:r w:rsidRPr="005002C1">
        <w:rPr>
          <w:rFonts w:ascii="Palatino Linotype" w:hAnsi="Palatino Linotype" w:cs="Arial"/>
          <w:lang w:eastAsia="es-MX"/>
        </w:rPr>
        <w:t>procedibilidad</w:t>
      </w:r>
      <w:proofErr w:type="spellEnd"/>
      <w:r w:rsidRPr="005002C1">
        <w:rPr>
          <w:rFonts w:ascii="Palatino Linotype" w:hAnsi="Palatino Linotype" w:cs="Arial"/>
          <w:lang w:eastAsia="es-MX"/>
        </w:rPr>
        <w:t xml:space="preserve"> de los recursos de revisión, una vez realizado el análisis de los formatos de interposición de los recursos, se concluye </w:t>
      </w:r>
      <w:r w:rsidRPr="005002C1">
        <w:rPr>
          <w:rFonts w:ascii="Palatino Linotype" w:hAnsi="Palatino Linotype" w:cs="Arial"/>
        </w:rPr>
        <w:t xml:space="preserve">la acreditación plena de los elementos formales </w:t>
      </w:r>
      <w:r w:rsidRPr="005002C1">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4E5BAA" w:rsidRPr="005002C1" w:rsidRDefault="004E5BAA" w:rsidP="004E5BAA">
      <w:pPr>
        <w:spacing w:before="100" w:beforeAutospacing="1" w:after="100" w:afterAutospacing="1" w:line="360" w:lineRule="auto"/>
        <w:jc w:val="both"/>
        <w:rPr>
          <w:rFonts w:ascii="Palatino Linotype" w:hAnsi="Palatino Linotype" w:cs="Arial"/>
        </w:rPr>
      </w:pPr>
      <w:r w:rsidRPr="005002C1">
        <w:rPr>
          <w:rFonts w:ascii="Palatino Linotype" w:hAnsi="Palatino Linotype" w:cs="Arial"/>
        </w:rPr>
        <w:t>Finalmente, se advierte que resulta procedente la interposición del recurso, según lo manifestado por el Recurrente en sus motivos de inconformidad, de acuerdo al artículo 179, fracción VII del ordenamiento legal citado, que a la letra dice: </w:t>
      </w:r>
    </w:p>
    <w:p w:rsidR="004E5BAA" w:rsidRPr="005002C1" w:rsidRDefault="004E5BAA" w:rsidP="004E5BAA">
      <w:pPr>
        <w:spacing w:before="100" w:beforeAutospacing="1" w:after="100" w:afterAutospacing="1"/>
        <w:ind w:left="851" w:right="902"/>
        <w:jc w:val="both"/>
        <w:rPr>
          <w:rFonts w:ascii="Palatino Linotype" w:hAnsi="Palatino Linotype" w:cs="Arial"/>
          <w:i/>
          <w:sz w:val="22"/>
        </w:rPr>
      </w:pPr>
      <w:r w:rsidRPr="005002C1">
        <w:rPr>
          <w:rFonts w:ascii="Palatino Linotype" w:hAnsi="Palatino Linotype" w:cs="Arial"/>
          <w:bCs/>
          <w:i/>
          <w:iCs/>
          <w:sz w:val="22"/>
        </w:rPr>
        <w:lastRenderedPageBreak/>
        <w:t>“</w:t>
      </w:r>
      <w:r w:rsidRPr="005002C1">
        <w:rPr>
          <w:rFonts w:ascii="Palatino Linotype" w:hAnsi="Palatino Linotype" w:cs="Arial"/>
          <w:b/>
          <w:i/>
          <w:sz w:val="22"/>
        </w:rPr>
        <w:t>Artículo 179.</w:t>
      </w:r>
      <w:r w:rsidRPr="005002C1">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4E5BAA" w:rsidRPr="005002C1" w:rsidRDefault="004E5BAA" w:rsidP="004E5BAA">
      <w:pPr>
        <w:spacing w:before="100" w:beforeAutospacing="1" w:after="100" w:afterAutospacing="1"/>
        <w:ind w:left="851" w:right="902"/>
        <w:jc w:val="both"/>
        <w:rPr>
          <w:rFonts w:ascii="Palatino Linotype" w:hAnsi="Palatino Linotype" w:cs="Arial"/>
          <w:bCs/>
          <w:i/>
          <w:iCs/>
          <w:sz w:val="22"/>
        </w:rPr>
      </w:pPr>
      <w:r w:rsidRPr="005002C1">
        <w:rPr>
          <w:rFonts w:ascii="Palatino Linotype" w:hAnsi="Palatino Linotype" w:cs="Arial"/>
          <w:bCs/>
          <w:i/>
          <w:iCs/>
          <w:sz w:val="22"/>
        </w:rPr>
        <w:t>(…)</w:t>
      </w:r>
    </w:p>
    <w:p w:rsidR="004E5BAA" w:rsidRPr="005002C1" w:rsidRDefault="004E5BAA" w:rsidP="004E5BAA">
      <w:pPr>
        <w:spacing w:before="100" w:beforeAutospacing="1" w:after="100" w:afterAutospacing="1"/>
        <w:ind w:left="851" w:right="902"/>
        <w:jc w:val="both"/>
        <w:rPr>
          <w:rFonts w:ascii="Palatino Linotype" w:hAnsi="Palatino Linotype" w:cs="Arial"/>
          <w:b/>
          <w:bCs/>
          <w:i/>
          <w:iCs/>
          <w:sz w:val="22"/>
        </w:rPr>
      </w:pPr>
      <w:r w:rsidRPr="005002C1">
        <w:rPr>
          <w:rFonts w:ascii="Palatino Linotype" w:hAnsi="Palatino Linotype" w:cs="Arial"/>
          <w:b/>
          <w:bCs/>
          <w:i/>
          <w:iCs/>
          <w:sz w:val="22"/>
        </w:rPr>
        <w:t xml:space="preserve">VII. </w:t>
      </w:r>
      <w:r w:rsidRPr="005002C1">
        <w:rPr>
          <w:rFonts w:ascii="Palatino Linotype" w:hAnsi="Palatino Linotype" w:cs="Arial"/>
          <w:bCs/>
          <w:i/>
          <w:iCs/>
          <w:sz w:val="22"/>
        </w:rPr>
        <w:t>La falta de respuesta a una solicitud de acceso a la información;”</w:t>
      </w:r>
      <w:r w:rsidRPr="005002C1">
        <w:rPr>
          <w:rFonts w:ascii="Palatino Linotype" w:hAnsi="Palatino Linotype" w:cs="Arial"/>
          <w:i/>
          <w:sz w:val="22"/>
        </w:rPr>
        <w:t> </w:t>
      </w:r>
    </w:p>
    <w:p w:rsidR="004E5BAA" w:rsidRPr="005002C1" w:rsidRDefault="004E5BAA" w:rsidP="004E5BAA">
      <w:pPr>
        <w:spacing w:before="100" w:beforeAutospacing="1" w:after="100" w:afterAutospacing="1" w:line="360" w:lineRule="auto"/>
        <w:jc w:val="both"/>
        <w:rPr>
          <w:rFonts w:ascii="Palatino Linotype" w:hAnsi="Palatino Linotype" w:cs="Arial"/>
        </w:rPr>
      </w:pPr>
      <w:r w:rsidRPr="005002C1">
        <w:rPr>
          <w:rFonts w:ascii="Palatino Linotype" w:hAnsi="Palatino Linotype" w:cs="Arial"/>
        </w:rPr>
        <w:t xml:space="preserve">Lo anterior se menciona dado que el recurrente se inconforma de que el </w:t>
      </w:r>
      <w:r w:rsidRPr="005002C1">
        <w:rPr>
          <w:rFonts w:ascii="Palatino Linotype" w:hAnsi="Palatino Linotype" w:cs="Arial"/>
          <w:b/>
        </w:rPr>
        <w:t>Sujeto Obligado</w:t>
      </w:r>
      <w:r w:rsidRPr="005002C1">
        <w:rPr>
          <w:rFonts w:ascii="Palatino Linotype" w:hAnsi="Palatino Linotype" w:cs="Arial"/>
        </w:rPr>
        <w:t xml:space="preserve"> no dio respuesta a la</w:t>
      </w:r>
      <w:r w:rsidR="00471B3F" w:rsidRPr="005002C1">
        <w:rPr>
          <w:rFonts w:ascii="Palatino Linotype" w:hAnsi="Palatino Linotype" w:cs="Arial"/>
        </w:rPr>
        <w:t>s</w:t>
      </w:r>
      <w:r w:rsidRPr="005002C1">
        <w:rPr>
          <w:rFonts w:ascii="Palatino Linotype" w:hAnsi="Palatino Linotype" w:cs="Arial"/>
        </w:rPr>
        <w:t xml:space="preserve"> solicitud</w:t>
      </w:r>
      <w:r w:rsidR="00471B3F" w:rsidRPr="005002C1">
        <w:rPr>
          <w:rFonts w:ascii="Palatino Linotype" w:hAnsi="Palatino Linotype" w:cs="Arial"/>
        </w:rPr>
        <w:t>es</w:t>
      </w:r>
      <w:r w:rsidRPr="005002C1">
        <w:rPr>
          <w:rFonts w:ascii="Palatino Linotype" w:hAnsi="Palatino Linotype" w:cs="Arial"/>
        </w:rPr>
        <w:t xml:space="preserve"> de información.</w:t>
      </w:r>
    </w:p>
    <w:p w:rsidR="004E5BAA" w:rsidRPr="005002C1" w:rsidRDefault="004E5BAA" w:rsidP="004E5BAA">
      <w:pPr>
        <w:spacing w:before="100" w:beforeAutospacing="1" w:after="100" w:afterAutospacing="1" w:line="360" w:lineRule="auto"/>
        <w:jc w:val="both"/>
        <w:rPr>
          <w:rFonts w:ascii="Palatino Linotype" w:hAnsi="Palatino Linotype" w:cs="Arial"/>
          <w:b/>
        </w:rPr>
      </w:pPr>
      <w:r w:rsidRPr="005002C1">
        <w:rPr>
          <w:rFonts w:ascii="Palatino Linotype" w:hAnsi="Palatino Linotype" w:cs="Arial"/>
          <w:b/>
        </w:rPr>
        <w:t xml:space="preserve">Tercero. Materia de la revisión. </w:t>
      </w:r>
      <w:r w:rsidRPr="005002C1">
        <w:rPr>
          <w:rFonts w:ascii="Palatino Linotype" w:hAnsi="Palatino Linotype" w:cs="Arial"/>
        </w:rPr>
        <w:t xml:space="preserve">De la revisión a las constancias que obran en los expedientes electrónicos se advierte que el tema sobre el que este Instituto se pronunciará será: </w:t>
      </w:r>
      <w:r w:rsidRPr="005002C1">
        <w:rPr>
          <w:rFonts w:ascii="Palatino Linotype" w:hAnsi="Palatino Linotype" w:cs="Arial"/>
          <w:b/>
        </w:rPr>
        <w:t>verificar si el sujeto obligado en el ejercicio de sus atribuciones posee, administra o genera la información solicitada y de ser el caso proceda a la entrega de la misma.</w:t>
      </w:r>
    </w:p>
    <w:p w:rsidR="00D2597E" w:rsidRPr="005002C1" w:rsidRDefault="00DC46E9" w:rsidP="00D46E28">
      <w:pPr>
        <w:spacing w:before="240" w:after="240" w:line="360" w:lineRule="auto"/>
        <w:jc w:val="both"/>
        <w:rPr>
          <w:rFonts w:ascii="Palatino Linotype" w:hAnsi="Palatino Linotype" w:cs="Arial"/>
          <w:szCs w:val="28"/>
        </w:rPr>
      </w:pPr>
      <w:r w:rsidRPr="005002C1">
        <w:rPr>
          <w:rFonts w:ascii="Palatino Linotype" w:hAnsi="Palatino Linotype" w:cs="Arial"/>
          <w:b/>
          <w:szCs w:val="28"/>
        </w:rPr>
        <w:t>Cuarto. Estudio del asunto</w:t>
      </w:r>
      <w:r w:rsidR="00DF6352" w:rsidRPr="005002C1">
        <w:rPr>
          <w:rFonts w:ascii="Palatino Linotype" w:hAnsi="Palatino Linotype" w:cs="Arial"/>
          <w:b/>
          <w:szCs w:val="28"/>
        </w:rPr>
        <w:t xml:space="preserve">. </w:t>
      </w:r>
      <w:r w:rsidRPr="005002C1">
        <w:rPr>
          <w:rFonts w:ascii="Palatino Linotype" w:hAnsi="Palatino Linotype" w:cs="Arial"/>
          <w:szCs w:val="28"/>
        </w:rPr>
        <w:t>En p</w:t>
      </w:r>
      <w:r w:rsidR="00FE6619" w:rsidRPr="005002C1">
        <w:rPr>
          <w:rFonts w:ascii="Palatino Linotype" w:hAnsi="Palatino Linotype" w:cs="Arial"/>
          <w:szCs w:val="28"/>
        </w:rPr>
        <w:t>rimer término cabe señalar que el</w:t>
      </w:r>
      <w:r w:rsidRPr="005002C1">
        <w:rPr>
          <w:rFonts w:ascii="Palatino Linotype" w:hAnsi="Palatino Linotype" w:cs="Arial"/>
          <w:szCs w:val="28"/>
        </w:rPr>
        <w:t xml:space="preserve"> Recurrente </w:t>
      </w:r>
      <w:r w:rsidR="00DB5DFC" w:rsidRPr="005002C1">
        <w:rPr>
          <w:rFonts w:ascii="Palatino Linotype" w:hAnsi="Palatino Linotype" w:cs="Arial"/>
          <w:szCs w:val="28"/>
        </w:rPr>
        <w:t>a través de la</w:t>
      </w:r>
      <w:r w:rsidR="00D2597E" w:rsidRPr="005002C1">
        <w:rPr>
          <w:rFonts w:ascii="Palatino Linotype" w:hAnsi="Palatino Linotype" w:cs="Arial"/>
          <w:szCs w:val="28"/>
        </w:rPr>
        <w:t>s</w:t>
      </w:r>
      <w:r w:rsidR="00DB5DFC" w:rsidRPr="005002C1">
        <w:rPr>
          <w:rFonts w:ascii="Palatino Linotype" w:hAnsi="Palatino Linotype" w:cs="Arial"/>
          <w:szCs w:val="28"/>
        </w:rPr>
        <w:t xml:space="preserve"> solicitud</w:t>
      </w:r>
      <w:r w:rsidR="00D2597E" w:rsidRPr="005002C1">
        <w:rPr>
          <w:rFonts w:ascii="Palatino Linotype" w:hAnsi="Palatino Linotype" w:cs="Arial"/>
          <w:szCs w:val="28"/>
        </w:rPr>
        <w:t>es</w:t>
      </w:r>
      <w:r w:rsidR="00DB5DFC" w:rsidRPr="005002C1">
        <w:rPr>
          <w:rFonts w:ascii="Palatino Linotype" w:hAnsi="Palatino Linotype" w:cs="Arial"/>
          <w:szCs w:val="28"/>
        </w:rPr>
        <w:t xml:space="preserve"> de información</w:t>
      </w:r>
      <w:r w:rsidR="00D2597E" w:rsidRPr="005002C1">
        <w:rPr>
          <w:rFonts w:ascii="Palatino Linotype" w:hAnsi="Palatino Linotype" w:cs="Arial"/>
          <w:szCs w:val="28"/>
        </w:rPr>
        <w:t xml:space="preserve">, motivo de los presentes recursos de revisión que ahora se resuelven, requiere al Sujeto Obligado le proporcione lo siguiente: </w:t>
      </w:r>
    </w:p>
    <w:p w:rsidR="00E25C26" w:rsidRPr="005002C1" w:rsidRDefault="006C7659" w:rsidP="00E25C26">
      <w:pPr>
        <w:pStyle w:val="Prrafodelista"/>
        <w:spacing w:before="240" w:after="240" w:line="360" w:lineRule="auto"/>
        <w:ind w:left="284"/>
        <w:jc w:val="both"/>
        <w:rPr>
          <w:rFonts w:ascii="Palatino Linotype" w:hAnsi="Palatino Linotype"/>
        </w:rPr>
      </w:pPr>
      <w:r w:rsidRPr="005002C1">
        <w:rPr>
          <w:rFonts w:ascii="Palatino Linotype" w:hAnsi="Palatino Linotype"/>
        </w:rPr>
        <w:t>Nómina de todos y cada uno</w:t>
      </w:r>
      <w:r w:rsidR="00852B18" w:rsidRPr="005002C1">
        <w:rPr>
          <w:rFonts w:ascii="Palatino Linotype" w:hAnsi="Palatino Linotype"/>
        </w:rPr>
        <w:t xml:space="preserve"> de los trabajadores de</w:t>
      </w:r>
      <w:r w:rsidR="00A17EC6" w:rsidRPr="005002C1">
        <w:rPr>
          <w:rFonts w:ascii="Palatino Linotype" w:hAnsi="Palatino Linotype"/>
        </w:rPr>
        <w:t>l</w:t>
      </w:r>
      <w:r w:rsidR="00E25C26" w:rsidRPr="005002C1">
        <w:rPr>
          <w:rFonts w:ascii="Palatino Linotype" w:hAnsi="Palatino Linotype"/>
        </w:rPr>
        <w:t>:</w:t>
      </w:r>
    </w:p>
    <w:p w:rsidR="00E25C26" w:rsidRPr="005002C1" w:rsidRDefault="006C7659" w:rsidP="00E25C26">
      <w:pPr>
        <w:pStyle w:val="Prrafodelista"/>
        <w:numPr>
          <w:ilvl w:val="0"/>
          <w:numId w:val="4"/>
        </w:numPr>
        <w:spacing w:before="240" w:after="240" w:line="360" w:lineRule="auto"/>
        <w:jc w:val="both"/>
        <w:rPr>
          <w:rFonts w:ascii="Palatino Linotype" w:hAnsi="Palatino Linotype" w:cs="Arial"/>
        </w:rPr>
      </w:pPr>
      <w:r w:rsidRPr="005002C1">
        <w:rPr>
          <w:rFonts w:ascii="Palatino Linotype" w:hAnsi="Palatino Linotype"/>
        </w:rPr>
        <w:t xml:space="preserve">Ayuntamiento de </w:t>
      </w:r>
      <w:proofErr w:type="spellStart"/>
      <w:r w:rsidRPr="005002C1">
        <w:rPr>
          <w:rFonts w:ascii="Palatino Linotype" w:hAnsi="Palatino Linotype"/>
        </w:rPr>
        <w:t>J</w:t>
      </w:r>
      <w:r w:rsidR="00E25C26" w:rsidRPr="005002C1">
        <w:rPr>
          <w:rFonts w:ascii="Palatino Linotype" w:hAnsi="Palatino Linotype"/>
        </w:rPr>
        <w:t>altenco</w:t>
      </w:r>
      <w:proofErr w:type="spellEnd"/>
      <w:r w:rsidR="00E25C26" w:rsidRPr="005002C1">
        <w:rPr>
          <w:rFonts w:ascii="Palatino Linotype" w:hAnsi="Palatino Linotype"/>
        </w:rPr>
        <w:t>.</w:t>
      </w:r>
    </w:p>
    <w:p w:rsidR="00E25C26" w:rsidRPr="005002C1" w:rsidRDefault="006C7659" w:rsidP="00E25C26">
      <w:pPr>
        <w:pStyle w:val="Prrafodelista"/>
        <w:numPr>
          <w:ilvl w:val="0"/>
          <w:numId w:val="4"/>
        </w:numPr>
        <w:spacing w:before="240" w:after="240" w:line="360" w:lineRule="auto"/>
        <w:jc w:val="both"/>
        <w:rPr>
          <w:rFonts w:ascii="Palatino Linotype" w:hAnsi="Palatino Linotype" w:cs="Arial"/>
        </w:rPr>
      </w:pPr>
      <w:r w:rsidRPr="005002C1">
        <w:rPr>
          <w:rFonts w:ascii="Palatino Linotype" w:hAnsi="Palatino Linotype"/>
        </w:rPr>
        <w:t xml:space="preserve">Organismo </w:t>
      </w:r>
      <w:r w:rsidR="00852B18" w:rsidRPr="005002C1">
        <w:rPr>
          <w:rFonts w:ascii="Palatino Linotype" w:hAnsi="Palatino Linotype"/>
        </w:rPr>
        <w:t>Público Descentrali</w:t>
      </w:r>
      <w:r w:rsidR="007004E1" w:rsidRPr="005002C1">
        <w:rPr>
          <w:rFonts w:ascii="Palatino Linotype" w:hAnsi="Palatino Linotype"/>
        </w:rPr>
        <w:t>zado para la Prestación de los S</w:t>
      </w:r>
      <w:r w:rsidR="00852B18" w:rsidRPr="005002C1">
        <w:rPr>
          <w:rFonts w:ascii="Palatino Linotype" w:hAnsi="Palatino Linotype"/>
        </w:rPr>
        <w:t xml:space="preserve">ervicios de Agua Potable, Alcantarillado y Saneamiento del municipio de </w:t>
      </w:r>
      <w:proofErr w:type="spellStart"/>
      <w:r w:rsidRPr="005002C1">
        <w:rPr>
          <w:rFonts w:ascii="Palatino Linotype" w:hAnsi="Palatino Linotype"/>
        </w:rPr>
        <w:t>Jaltenco</w:t>
      </w:r>
      <w:proofErr w:type="spellEnd"/>
      <w:r w:rsidR="00A17EC6" w:rsidRPr="005002C1">
        <w:rPr>
          <w:rFonts w:ascii="Palatino Linotype" w:hAnsi="Palatino Linotype"/>
        </w:rPr>
        <w:t>, ODAPAS</w:t>
      </w:r>
      <w:r w:rsidR="007004E1" w:rsidRPr="005002C1">
        <w:rPr>
          <w:rFonts w:ascii="Palatino Linotype" w:hAnsi="Palatino Linotype"/>
        </w:rPr>
        <w:t xml:space="preserve"> </w:t>
      </w:r>
      <w:proofErr w:type="spellStart"/>
      <w:r w:rsidR="007004E1" w:rsidRPr="005002C1">
        <w:rPr>
          <w:rFonts w:ascii="Palatino Linotype" w:hAnsi="Palatino Linotype"/>
        </w:rPr>
        <w:t>Jaltenco</w:t>
      </w:r>
      <w:proofErr w:type="spellEnd"/>
      <w:r w:rsidR="007004E1" w:rsidRPr="005002C1">
        <w:rPr>
          <w:rFonts w:ascii="Palatino Linotype" w:hAnsi="Palatino Linotype"/>
        </w:rPr>
        <w:t>.</w:t>
      </w:r>
      <w:r w:rsidRPr="005002C1">
        <w:rPr>
          <w:rFonts w:ascii="Palatino Linotype" w:hAnsi="Palatino Linotype"/>
        </w:rPr>
        <w:t xml:space="preserve"> </w:t>
      </w:r>
    </w:p>
    <w:p w:rsidR="00E25C26" w:rsidRPr="005002C1" w:rsidRDefault="00E25C26" w:rsidP="00E25C26">
      <w:pPr>
        <w:pStyle w:val="Prrafodelista"/>
        <w:numPr>
          <w:ilvl w:val="0"/>
          <w:numId w:val="4"/>
        </w:numPr>
        <w:spacing w:before="240" w:after="240" w:line="360" w:lineRule="auto"/>
        <w:jc w:val="both"/>
        <w:rPr>
          <w:rFonts w:ascii="Palatino Linotype" w:hAnsi="Palatino Linotype" w:cs="Arial"/>
        </w:rPr>
      </w:pPr>
      <w:r w:rsidRPr="005002C1">
        <w:rPr>
          <w:rFonts w:ascii="Palatino Linotype" w:hAnsi="Palatino Linotype"/>
        </w:rPr>
        <w:t>S</w:t>
      </w:r>
      <w:r w:rsidR="007004E1" w:rsidRPr="005002C1">
        <w:rPr>
          <w:rFonts w:ascii="Palatino Linotype" w:hAnsi="Palatino Linotype"/>
        </w:rPr>
        <w:t>istema M</w:t>
      </w:r>
      <w:r w:rsidR="00852B18" w:rsidRPr="005002C1">
        <w:rPr>
          <w:rFonts w:ascii="Palatino Linotype" w:hAnsi="Palatino Linotype"/>
        </w:rPr>
        <w:t xml:space="preserve">unicipal para el Desarrollo Integral de la Familia, </w:t>
      </w:r>
      <w:r w:rsidR="006C7659" w:rsidRPr="005002C1">
        <w:rPr>
          <w:rFonts w:ascii="Palatino Linotype" w:hAnsi="Palatino Linotype"/>
        </w:rPr>
        <w:t>DIF</w:t>
      </w:r>
      <w:r w:rsidR="007004E1" w:rsidRPr="005002C1">
        <w:rPr>
          <w:rFonts w:ascii="Palatino Linotype" w:hAnsi="Palatino Linotype"/>
        </w:rPr>
        <w:t xml:space="preserve"> </w:t>
      </w:r>
      <w:proofErr w:type="spellStart"/>
      <w:r w:rsidR="007004E1" w:rsidRPr="005002C1">
        <w:rPr>
          <w:rFonts w:ascii="Palatino Linotype" w:hAnsi="Palatino Linotype"/>
        </w:rPr>
        <w:t>Jaltenco</w:t>
      </w:r>
      <w:proofErr w:type="spellEnd"/>
      <w:r w:rsidRPr="005002C1">
        <w:rPr>
          <w:rFonts w:ascii="Palatino Linotype" w:hAnsi="Palatino Linotype"/>
        </w:rPr>
        <w:t>.</w:t>
      </w:r>
    </w:p>
    <w:p w:rsidR="006C7659" w:rsidRPr="005002C1" w:rsidRDefault="00E25C26" w:rsidP="00E25C26">
      <w:pPr>
        <w:spacing w:before="240" w:after="240" w:line="360" w:lineRule="auto"/>
        <w:ind w:left="284"/>
        <w:jc w:val="both"/>
        <w:rPr>
          <w:rFonts w:ascii="Palatino Linotype" w:hAnsi="Palatino Linotype"/>
        </w:rPr>
      </w:pPr>
      <w:r w:rsidRPr="005002C1">
        <w:rPr>
          <w:rFonts w:ascii="Palatino Linotype" w:hAnsi="Palatino Linotype"/>
        </w:rPr>
        <w:lastRenderedPageBreak/>
        <w:t>M</w:t>
      </w:r>
      <w:r w:rsidR="006C7659" w:rsidRPr="005002C1">
        <w:rPr>
          <w:rFonts w:ascii="Palatino Linotype" w:hAnsi="Palatino Linotype"/>
        </w:rPr>
        <w:t>ediante listado que contenga nombre completo, cargo, percepciones</w:t>
      </w:r>
      <w:r w:rsidR="00145954" w:rsidRPr="005002C1">
        <w:rPr>
          <w:rFonts w:ascii="Palatino Linotype" w:hAnsi="Palatino Linotype"/>
        </w:rPr>
        <w:t xml:space="preserve"> bruta y neta</w:t>
      </w:r>
      <w:r w:rsidR="006C7659" w:rsidRPr="005002C1">
        <w:rPr>
          <w:rFonts w:ascii="Palatino Linotype" w:hAnsi="Palatino Linotype"/>
        </w:rPr>
        <w:t>, sala</w:t>
      </w:r>
      <w:r w:rsidRPr="005002C1">
        <w:rPr>
          <w:rFonts w:ascii="Palatino Linotype" w:hAnsi="Palatino Linotype"/>
        </w:rPr>
        <w:t xml:space="preserve">rios, </w:t>
      </w:r>
      <w:r w:rsidR="008A51AB" w:rsidRPr="005002C1">
        <w:rPr>
          <w:rFonts w:ascii="Palatino Linotype" w:hAnsi="Palatino Linotype"/>
        </w:rPr>
        <w:t>monto pagado por concepto</w:t>
      </w:r>
      <w:r w:rsidR="00A439B4" w:rsidRPr="005002C1">
        <w:rPr>
          <w:rFonts w:ascii="Palatino Linotype" w:hAnsi="Palatino Linotype"/>
        </w:rPr>
        <w:t xml:space="preserve"> de aguinaldo en</w:t>
      </w:r>
      <w:r w:rsidR="006C7659" w:rsidRPr="005002C1">
        <w:rPr>
          <w:rFonts w:ascii="Palatino Linotype" w:hAnsi="Palatino Linotype"/>
        </w:rPr>
        <w:t xml:space="preserve"> razón de cuantos días se otorga</w:t>
      </w:r>
      <w:r w:rsidR="00D73DFA" w:rsidRPr="005002C1">
        <w:rPr>
          <w:rFonts w:ascii="Palatino Linotype" w:hAnsi="Palatino Linotype"/>
        </w:rPr>
        <w:t>,</w:t>
      </w:r>
      <w:r w:rsidR="006C7659" w:rsidRPr="005002C1">
        <w:rPr>
          <w:rFonts w:ascii="Palatino Linotype" w:hAnsi="Palatino Linotype"/>
        </w:rPr>
        <w:t xml:space="preserve"> así como compensaciones o dietas que apliquen</w:t>
      </w:r>
      <w:r w:rsidR="00852B18" w:rsidRPr="005002C1">
        <w:rPr>
          <w:rFonts w:ascii="Palatino Linotype" w:hAnsi="Palatino Linotype"/>
        </w:rPr>
        <w:t>.</w:t>
      </w:r>
    </w:p>
    <w:p w:rsidR="0029333D" w:rsidRPr="005002C1" w:rsidRDefault="0029333D" w:rsidP="0029333D">
      <w:pPr>
        <w:spacing w:before="100" w:beforeAutospacing="1" w:after="100" w:afterAutospacing="1" w:line="360" w:lineRule="auto"/>
        <w:jc w:val="both"/>
        <w:rPr>
          <w:rFonts w:ascii="Palatino Linotype" w:hAnsi="Palatino Linotype" w:cs="Segoe UI"/>
        </w:rPr>
      </w:pPr>
      <w:r w:rsidRPr="005002C1">
        <w:rPr>
          <w:rFonts w:ascii="Palatino Linotype" w:hAnsi="Palatino Linotype" w:cs="Segoe UI"/>
        </w:rPr>
        <w:t>De</w:t>
      </w:r>
      <w:r w:rsidR="00B82332" w:rsidRPr="005002C1">
        <w:rPr>
          <w:rFonts w:ascii="Palatino Linotype" w:hAnsi="Palatino Linotype" w:cs="Segoe UI"/>
        </w:rPr>
        <w:t>rivado del análisis realizado en</w:t>
      </w:r>
      <w:r w:rsidRPr="005002C1">
        <w:rPr>
          <w:rFonts w:ascii="Palatino Linotype" w:hAnsi="Palatino Linotype" w:cs="Segoe UI"/>
        </w:rPr>
        <w:t xml:space="preserve"> las constancias que integran </w:t>
      </w:r>
      <w:r w:rsidR="00B82332" w:rsidRPr="005002C1">
        <w:rPr>
          <w:rFonts w:ascii="Palatino Linotype" w:hAnsi="Palatino Linotype" w:cs="Segoe UI"/>
        </w:rPr>
        <w:t>los</w:t>
      </w:r>
      <w:r w:rsidRPr="005002C1">
        <w:rPr>
          <w:rFonts w:ascii="Palatino Linotype" w:hAnsi="Palatino Linotype" w:cs="Segoe UI"/>
        </w:rPr>
        <w:t xml:space="preserve"> presente</w:t>
      </w:r>
      <w:r w:rsidR="00B82332" w:rsidRPr="005002C1">
        <w:rPr>
          <w:rFonts w:ascii="Palatino Linotype" w:hAnsi="Palatino Linotype" w:cs="Segoe UI"/>
        </w:rPr>
        <w:t>s</w:t>
      </w:r>
      <w:r w:rsidRPr="005002C1">
        <w:rPr>
          <w:rFonts w:ascii="Palatino Linotype" w:hAnsi="Palatino Linotype" w:cs="Segoe UI"/>
        </w:rPr>
        <w:t xml:space="preserve"> recurso</w:t>
      </w:r>
      <w:r w:rsidR="00B82332" w:rsidRPr="005002C1">
        <w:rPr>
          <w:rFonts w:ascii="Palatino Linotype" w:hAnsi="Palatino Linotype" w:cs="Segoe UI"/>
        </w:rPr>
        <w:t>s</w:t>
      </w:r>
      <w:r w:rsidRPr="005002C1">
        <w:rPr>
          <w:rFonts w:ascii="Palatino Linotype" w:hAnsi="Palatino Linotype" w:cs="Segoe UI"/>
        </w:rPr>
        <w:t xml:space="preserve"> de revisión, se concluye que los motivos de inconformidad vertidos por el </w:t>
      </w:r>
      <w:r w:rsidR="008A51AB" w:rsidRPr="005002C1">
        <w:rPr>
          <w:rFonts w:ascii="Palatino Linotype" w:hAnsi="Palatino Linotype" w:cs="Segoe UI"/>
        </w:rPr>
        <w:t>r</w:t>
      </w:r>
      <w:r w:rsidRPr="005002C1">
        <w:rPr>
          <w:rFonts w:ascii="Palatino Linotype" w:hAnsi="Palatino Linotype" w:cs="Segoe UI"/>
        </w:rPr>
        <w:t>ecurrente resultan fundados, en razón a que una vez presentadas las solicitudes de i</w:t>
      </w:r>
      <w:r w:rsidR="0068659B" w:rsidRPr="005002C1">
        <w:rPr>
          <w:rFonts w:ascii="Palatino Linotype" w:hAnsi="Palatino Linotype" w:cs="Segoe UI"/>
        </w:rPr>
        <w:t xml:space="preserve">nformación, el Sujeto Obligado </w:t>
      </w:r>
      <w:r w:rsidRPr="005002C1">
        <w:rPr>
          <w:rFonts w:ascii="Palatino Linotype" w:hAnsi="Palatino Linotype" w:cs="Segoe UI"/>
        </w:rPr>
        <w:t>omitió dar contestación a las solicitudes, por tal motivo, ante la falta de respuesta del Ayuntamiento de</w:t>
      </w:r>
      <w:r w:rsidR="0068659B" w:rsidRPr="005002C1">
        <w:rPr>
          <w:rFonts w:ascii="Palatino Linotype" w:hAnsi="Palatino Linotype" w:cs="Segoe UI"/>
        </w:rPr>
        <w:t xml:space="preserve"> </w:t>
      </w:r>
      <w:proofErr w:type="spellStart"/>
      <w:r w:rsidR="0068659B" w:rsidRPr="005002C1">
        <w:rPr>
          <w:rFonts w:ascii="Palatino Linotype" w:hAnsi="Palatino Linotype" w:cs="Segoe UI"/>
        </w:rPr>
        <w:t>Jaltenco</w:t>
      </w:r>
      <w:proofErr w:type="spellEnd"/>
      <w:r w:rsidRPr="005002C1">
        <w:rPr>
          <w:rFonts w:ascii="Palatino Linotype" w:hAnsi="Palatino Linotype" w:cs="Segoe UI"/>
        </w:rPr>
        <w:t>, el Recurrente procede a interponer recurso de revisión.</w:t>
      </w:r>
    </w:p>
    <w:p w:rsidR="0029333D" w:rsidRPr="005002C1" w:rsidRDefault="0029333D" w:rsidP="0029333D">
      <w:pPr>
        <w:shd w:val="clear" w:color="auto" w:fill="FFFFFF"/>
        <w:spacing w:before="240" w:after="240" w:line="360" w:lineRule="auto"/>
        <w:jc w:val="both"/>
        <w:rPr>
          <w:rFonts w:ascii="Palatino Linotype" w:hAnsi="Palatino Linotype" w:cs="Arial"/>
          <w:szCs w:val="28"/>
        </w:rPr>
      </w:pPr>
      <w:r w:rsidRPr="005002C1">
        <w:rPr>
          <w:rFonts w:ascii="Palatino Linotype" w:hAnsi="Palatino Linotype" w:cs="Arial"/>
          <w:szCs w:val="28"/>
        </w:rPr>
        <w:t>Al respecto el Sujeto Obligado fue omiso en rendir informe justificado como se señaló anteriormente.</w:t>
      </w:r>
    </w:p>
    <w:p w:rsidR="0029333D" w:rsidRPr="005002C1" w:rsidRDefault="0029333D" w:rsidP="0029333D">
      <w:pPr>
        <w:spacing w:line="360" w:lineRule="auto"/>
        <w:jc w:val="both"/>
        <w:rPr>
          <w:rFonts w:ascii="Palatino Linotype" w:hAnsi="Palatino Linotype" w:cs="Arial"/>
        </w:rPr>
      </w:pPr>
      <w:r w:rsidRPr="005002C1">
        <w:rPr>
          <w:rFonts w:ascii="Palatino Linotype" w:hAnsi="Palatino Linotype" w:cs="Arial"/>
          <w:szCs w:val="28"/>
        </w:rPr>
        <w:t>Ahora bien, e</w:t>
      </w:r>
      <w:r w:rsidRPr="005002C1">
        <w:rPr>
          <w:rFonts w:ascii="Palatino Linotype" w:hAnsi="Palatino Linotype" w:cs="Arial"/>
        </w:rPr>
        <w:t xml:space="preserve">s importante señalar que el derecho de acceso a información pública, es un derecho humano, mismo que en términos del artículo 1° de la Constitución Política de los Estados Unidos Mexicanos, toda autoridad tiene la obligación de promoverlo, respetarlo, protegerlo y garantizarlo, conforme a los </w:t>
      </w:r>
      <w:r w:rsidRPr="005002C1">
        <w:rPr>
          <w:rFonts w:ascii="Palatino Linotype" w:hAnsi="Palatino Linotype"/>
        </w:rPr>
        <w:t>principios de universalidad, interdependencia, indivisibilidad y progresividad, por tal motivo se debe prevenir, investigar, sancionar y reparar toda violación en los términos que establezca la ley.</w:t>
      </w:r>
    </w:p>
    <w:p w:rsidR="0029333D" w:rsidRPr="005002C1" w:rsidRDefault="0029333D" w:rsidP="0029333D">
      <w:pPr>
        <w:spacing w:before="240" w:after="240" w:line="360" w:lineRule="auto"/>
        <w:jc w:val="both"/>
        <w:rPr>
          <w:rFonts w:ascii="Palatino Linotype" w:hAnsi="Palatino Linotype" w:cs="Arial"/>
        </w:rPr>
      </w:pPr>
      <w:r w:rsidRPr="005002C1">
        <w:rPr>
          <w:rFonts w:ascii="Palatino Linotype" w:hAnsi="Palatino Linotype" w:cs="Arial"/>
        </w:rPr>
        <w:t xml:space="preserve">El derecho de acceso a la información pública implica que cualquier persona pueda acceder y conocer la información contenida en los documentos que se encuentran en posesión de los Sujetos Obligados, por consiguiente, el acceso a la información se tendrá por cumplido cuando el solicitante tenga a su disposición la información </w:t>
      </w:r>
      <w:r w:rsidRPr="005002C1">
        <w:rPr>
          <w:rFonts w:ascii="Palatino Linotype" w:hAnsi="Palatino Linotype" w:cs="Arial"/>
        </w:rPr>
        <w:lastRenderedPageBreak/>
        <w:t xml:space="preserve">requerida, o cuando realice su consulta en el lugar que ésta se localice, conforme a los artículos 3 fracción XI, 4 y 166 párrafo primero </w:t>
      </w:r>
      <w:r w:rsidRPr="005002C1">
        <w:rPr>
          <w:rFonts w:ascii="Palatino Linotype" w:hAnsi="Palatino Linotype" w:cs="Arial"/>
          <w:bCs/>
        </w:rPr>
        <w:t>de la Ley de Transparencia y Acceso a la Información Pública del Estado de México y Municipios, que en su parte conducente señalan lo siguiente</w:t>
      </w:r>
      <w:r w:rsidRPr="005002C1">
        <w:rPr>
          <w:rFonts w:ascii="Palatino Linotype" w:hAnsi="Palatino Linotype" w:cs="Arial"/>
        </w:rPr>
        <w:t>:</w:t>
      </w:r>
    </w:p>
    <w:p w:rsidR="0029333D" w:rsidRPr="005002C1" w:rsidRDefault="0029333D" w:rsidP="0029333D">
      <w:pPr>
        <w:ind w:left="851" w:right="902"/>
        <w:jc w:val="both"/>
        <w:rPr>
          <w:rFonts w:ascii="Palatino Linotype" w:hAnsi="Palatino Linotype"/>
          <w:i/>
          <w:sz w:val="22"/>
        </w:rPr>
      </w:pPr>
      <w:r w:rsidRPr="005002C1">
        <w:rPr>
          <w:rFonts w:ascii="Palatino Linotype" w:hAnsi="Palatino Linotype"/>
          <w:b/>
          <w:bCs/>
          <w:i/>
          <w:sz w:val="22"/>
        </w:rPr>
        <w:t xml:space="preserve">“Artículo 3. </w:t>
      </w:r>
      <w:r w:rsidRPr="005002C1">
        <w:rPr>
          <w:rFonts w:ascii="Palatino Linotype" w:hAnsi="Palatino Linotype"/>
          <w:bCs/>
          <w:i/>
          <w:sz w:val="22"/>
          <w:u w:val="single"/>
        </w:rPr>
        <w:t>Para los efectos de la presente Ley se entenderá por</w:t>
      </w:r>
      <w:r w:rsidRPr="005002C1">
        <w:rPr>
          <w:rFonts w:ascii="Palatino Linotype" w:hAnsi="Palatino Linotype"/>
          <w:bCs/>
          <w:i/>
          <w:sz w:val="22"/>
        </w:rPr>
        <w:t>:</w:t>
      </w:r>
    </w:p>
    <w:p w:rsidR="0029333D" w:rsidRPr="005002C1" w:rsidRDefault="0029333D" w:rsidP="0029333D">
      <w:pPr>
        <w:ind w:left="851" w:right="902"/>
        <w:jc w:val="both"/>
        <w:rPr>
          <w:rFonts w:ascii="Palatino Linotype" w:hAnsi="Palatino Linotype"/>
          <w:b/>
          <w:bCs/>
          <w:i/>
          <w:sz w:val="22"/>
        </w:rPr>
      </w:pPr>
      <w:r w:rsidRPr="005002C1">
        <w:rPr>
          <w:rFonts w:ascii="Palatino Linotype" w:hAnsi="Palatino Linotype"/>
          <w:i/>
          <w:sz w:val="22"/>
        </w:rPr>
        <w:t>(…)</w:t>
      </w:r>
    </w:p>
    <w:p w:rsidR="0029333D" w:rsidRPr="005002C1" w:rsidRDefault="0029333D" w:rsidP="0029333D">
      <w:pPr>
        <w:ind w:left="851" w:right="902"/>
        <w:jc w:val="both"/>
        <w:rPr>
          <w:rFonts w:ascii="Palatino Linotype" w:hAnsi="Palatino Linotype"/>
          <w:i/>
          <w:sz w:val="22"/>
        </w:rPr>
      </w:pPr>
      <w:r w:rsidRPr="005002C1">
        <w:rPr>
          <w:rFonts w:ascii="Palatino Linotype" w:hAnsi="Palatino Linotype"/>
          <w:b/>
          <w:bCs/>
          <w:i/>
          <w:sz w:val="22"/>
        </w:rPr>
        <w:t xml:space="preserve">XI. Documento: </w:t>
      </w:r>
      <w:r w:rsidRPr="005002C1">
        <w:rPr>
          <w:rFonts w:ascii="Palatino Linotype" w:hAnsi="Palatino Linotype"/>
          <w:i/>
          <w:sz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9333D" w:rsidRPr="005002C1" w:rsidRDefault="0029333D" w:rsidP="0029333D">
      <w:pPr>
        <w:ind w:left="851" w:right="902"/>
        <w:jc w:val="both"/>
        <w:rPr>
          <w:rFonts w:ascii="Palatino Linotype" w:hAnsi="Palatino Linotype"/>
          <w:i/>
          <w:sz w:val="22"/>
        </w:rPr>
      </w:pPr>
      <w:r w:rsidRPr="005002C1">
        <w:rPr>
          <w:rFonts w:ascii="Palatino Linotype" w:hAnsi="Palatino Linotype"/>
          <w:bCs/>
          <w:i/>
          <w:sz w:val="22"/>
        </w:rPr>
        <w:t>(…</w:t>
      </w:r>
      <w:r w:rsidRPr="005002C1">
        <w:rPr>
          <w:rFonts w:ascii="Palatino Linotype" w:hAnsi="Palatino Linotype"/>
          <w:i/>
          <w:sz w:val="22"/>
        </w:rPr>
        <w:t>)</w:t>
      </w:r>
    </w:p>
    <w:p w:rsidR="0029333D" w:rsidRPr="005002C1" w:rsidRDefault="0029333D" w:rsidP="0029333D">
      <w:pPr>
        <w:ind w:left="851" w:right="902"/>
        <w:jc w:val="both"/>
        <w:rPr>
          <w:rFonts w:ascii="Palatino Linotype" w:hAnsi="Palatino Linotype"/>
          <w:bCs/>
          <w:i/>
          <w:sz w:val="22"/>
        </w:rPr>
      </w:pPr>
      <w:r w:rsidRPr="005002C1">
        <w:rPr>
          <w:rFonts w:ascii="Palatino Linotype" w:hAnsi="Palatino Linotype"/>
          <w:b/>
          <w:bCs/>
          <w:i/>
          <w:sz w:val="22"/>
        </w:rPr>
        <w:t xml:space="preserve">Artículo 4. </w:t>
      </w:r>
      <w:r w:rsidRPr="005002C1">
        <w:rPr>
          <w:rFonts w:ascii="Palatino Linotype" w:hAnsi="Palatino Linotype"/>
          <w:bCs/>
          <w:i/>
          <w:sz w:val="22"/>
        </w:rPr>
        <w:t>El derecho humano de acceso a la información pública es la prerrogativa de las personas para buscar, difundir, investigar, recabar, recibir y solicitar información pública, sin necesidad de acreditar personalidad ni interés jurídico.</w:t>
      </w:r>
    </w:p>
    <w:p w:rsidR="0029333D" w:rsidRPr="005002C1" w:rsidRDefault="0029333D" w:rsidP="0029333D">
      <w:pPr>
        <w:ind w:left="851" w:right="902"/>
        <w:jc w:val="both"/>
        <w:rPr>
          <w:rFonts w:ascii="Palatino Linotype" w:hAnsi="Palatino Linotype"/>
          <w:bCs/>
          <w:i/>
          <w:sz w:val="22"/>
        </w:rPr>
      </w:pPr>
    </w:p>
    <w:p w:rsidR="0029333D" w:rsidRPr="005002C1" w:rsidRDefault="0029333D" w:rsidP="0029333D">
      <w:pPr>
        <w:ind w:left="851" w:right="902"/>
        <w:jc w:val="both"/>
        <w:rPr>
          <w:rFonts w:ascii="Palatino Linotype" w:hAnsi="Palatino Linotype"/>
          <w:i/>
          <w:sz w:val="22"/>
        </w:rPr>
      </w:pPr>
      <w:r w:rsidRPr="005002C1">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9333D" w:rsidRPr="005002C1" w:rsidRDefault="0029333D" w:rsidP="0029333D">
      <w:pPr>
        <w:ind w:left="851" w:right="902"/>
        <w:jc w:val="both"/>
        <w:rPr>
          <w:rFonts w:ascii="Palatino Linotype" w:hAnsi="Palatino Linotype"/>
          <w:i/>
          <w:sz w:val="22"/>
        </w:rPr>
      </w:pPr>
    </w:p>
    <w:p w:rsidR="0029333D" w:rsidRPr="005002C1" w:rsidRDefault="0029333D" w:rsidP="0029333D">
      <w:pPr>
        <w:ind w:left="851" w:right="902"/>
        <w:jc w:val="both"/>
        <w:rPr>
          <w:rFonts w:ascii="Palatino Linotype" w:hAnsi="Palatino Linotype"/>
          <w:i/>
          <w:sz w:val="22"/>
        </w:rPr>
      </w:pPr>
      <w:r w:rsidRPr="005002C1">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rsidR="0029333D" w:rsidRPr="005002C1" w:rsidRDefault="0029333D" w:rsidP="0029333D">
      <w:pPr>
        <w:ind w:left="851" w:right="902"/>
        <w:jc w:val="both"/>
        <w:rPr>
          <w:rFonts w:ascii="Palatino Linotype" w:hAnsi="Palatino Linotype"/>
          <w:i/>
          <w:sz w:val="22"/>
        </w:rPr>
      </w:pPr>
      <w:r w:rsidRPr="005002C1">
        <w:rPr>
          <w:rFonts w:ascii="Palatino Linotype" w:hAnsi="Palatino Linotype"/>
          <w:i/>
          <w:sz w:val="22"/>
        </w:rPr>
        <w:t>(…)</w:t>
      </w:r>
    </w:p>
    <w:p w:rsidR="0029333D" w:rsidRPr="005002C1" w:rsidRDefault="0029333D" w:rsidP="0029333D">
      <w:pPr>
        <w:autoSpaceDE w:val="0"/>
        <w:autoSpaceDN w:val="0"/>
        <w:adjustRightInd w:val="0"/>
        <w:ind w:left="851" w:right="900"/>
        <w:rPr>
          <w:rFonts w:ascii="Palatino Linotype" w:hAnsi="Palatino Linotype"/>
          <w:b/>
          <w:i/>
          <w:sz w:val="22"/>
          <w:szCs w:val="22"/>
        </w:rPr>
      </w:pPr>
      <w:r w:rsidRPr="005002C1">
        <w:rPr>
          <w:rFonts w:ascii="Palatino Linotype" w:hAnsi="Palatino Linotype"/>
          <w:b/>
          <w:i/>
          <w:sz w:val="22"/>
          <w:szCs w:val="22"/>
        </w:rPr>
        <w:lastRenderedPageBreak/>
        <w:t xml:space="preserve">Artículo 166. </w:t>
      </w:r>
      <w:r w:rsidRPr="005002C1">
        <w:rPr>
          <w:rFonts w:ascii="Palatino Linotype" w:eastAsiaTheme="minorEastAsia" w:hAnsi="Palatino Linotype" w:cs="Arial"/>
          <w:i/>
          <w:sz w:val="22"/>
          <w:szCs w:val="22"/>
        </w:rPr>
        <w:t>La obligación de acceso a la información pública se tendrá por cumplida cuando el solicitante tenga a su disposición la información requerida, o cuando realice la consulta de la misma en el lugar en el que ésta se localice.”</w:t>
      </w:r>
    </w:p>
    <w:p w:rsidR="003C1980" w:rsidRPr="005002C1" w:rsidRDefault="00113751" w:rsidP="007E0CED">
      <w:pPr>
        <w:shd w:val="clear" w:color="auto" w:fill="FFFFFF"/>
        <w:spacing w:before="240" w:after="240" w:line="360" w:lineRule="auto"/>
        <w:jc w:val="both"/>
        <w:rPr>
          <w:rFonts w:ascii="Palatino Linotype" w:hAnsi="Palatino Linotype" w:cs="Arial"/>
          <w:szCs w:val="28"/>
        </w:rPr>
      </w:pPr>
      <w:r w:rsidRPr="005002C1">
        <w:rPr>
          <w:rFonts w:ascii="Palatino Linotype" w:hAnsi="Palatino Linotype" w:cs="Arial"/>
          <w:szCs w:val="28"/>
        </w:rPr>
        <w:t>Asimismo</w:t>
      </w:r>
      <w:r w:rsidR="005902D5" w:rsidRPr="005002C1">
        <w:rPr>
          <w:rFonts w:ascii="Palatino Linotype" w:hAnsi="Palatino Linotype" w:cs="Arial"/>
          <w:szCs w:val="28"/>
        </w:rPr>
        <w:t>, del análisis de las constancias que integran los expedientes, se observa que el Recurrente omitió señalar en su</w:t>
      </w:r>
      <w:r w:rsidR="00E02CE6" w:rsidRPr="005002C1">
        <w:rPr>
          <w:rFonts w:ascii="Palatino Linotype" w:hAnsi="Palatino Linotype" w:cs="Arial"/>
          <w:szCs w:val="28"/>
        </w:rPr>
        <w:t>s</w:t>
      </w:r>
      <w:r w:rsidR="005902D5" w:rsidRPr="005002C1">
        <w:rPr>
          <w:rFonts w:ascii="Palatino Linotype" w:hAnsi="Palatino Linotype" w:cs="Arial"/>
          <w:szCs w:val="28"/>
        </w:rPr>
        <w:t xml:space="preserve"> solicitud</w:t>
      </w:r>
      <w:r w:rsidR="00E02CE6" w:rsidRPr="005002C1">
        <w:rPr>
          <w:rFonts w:ascii="Palatino Linotype" w:hAnsi="Palatino Linotype" w:cs="Arial"/>
          <w:szCs w:val="28"/>
        </w:rPr>
        <w:t>es</w:t>
      </w:r>
      <w:r w:rsidR="005902D5" w:rsidRPr="005002C1">
        <w:rPr>
          <w:rFonts w:ascii="Palatino Linotype" w:hAnsi="Palatino Linotype" w:cs="Arial"/>
          <w:szCs w:val="28"/>
        </w:rPr>
        <w:t xml:space="preserve">, la temporalidad sobre los requerimientos </w:t>
      </w:r>
      <w:r w:rsidR="003C1980" w:rsidRPr="005002C1">
        <w:rPr>
          <w:rFonts w:ascii="Palatino Linotype" w:hAnsi="Palatino Linotype" w:cs="Arial"/>
          <w:szCs w:val="28"/>
        </w:rPr>
        <w:t xml:space="preserve">relativos a la nómina </w:t>
      </w:r>
      <w:r w:rsidR="005902D5" w:rsidRPr="005002C1">
        <w:rPr>
          <w:rFonts w:ascii="Palatino Linotype" w:hAnsi="Palatino Linotype" w:cs="Arial"/>
          <w:szCs w:val="28"/>
        </w:rPr>
        <w:t>motivo por el cual éste Órgano Garante, con fundamento en los artículos 13 y 181 párrafo cuarto de la Ley de Transparencia y Acceso a la Información Pública del Estado de México y Municipios,</w:t>
      </w:r>
      <w:r w:rsidR="00E02CE6" w:rsidRPr="005002C1">
        <w:rPr>
          <w:rFonts w:ascii="Palatino Linotype" w:hAnsi="Palatino Linotype" w:cs="Arial"/>
          <w:szCs w:val="28"/>
        </w:rPr>
        <w:t xml:space="preserve"> </w:t>
      </w:r>
      <w:r w:rsidR="007E0CED" w:rsidRPr="005002C1">
        <w:rPr>
          <w:rFonts w:ascii="Palatino Linotype" w:hAnsi="Palatino Linotype" w:cs="Arial"/>
          <w:szCs w:val="28"/>
        </w:rPr>
        <w:t>tomando en consideración la materia de</w:t>
      </w:r>
      <w:r w:rsidR="00E62E79" w:rsidRPr="005002C1">
        <w:rPr>
          <w:rFonts w:ascii="Palatino Linotype" w:hAnsi="Palatino Linotype" w:cs="Arial"/>
          <w:szCs w:val="28"/>
        </w:rPr>
        <w:t>l requerimiento</w:t>
      </w:r>
      <w:r w:rsidR="007E0CED" w:rsidRPr="005002C1">
        <w:rPr>
          <w:rFonts w:ascii="Palatino Linotype" w:hAnsi="Palatino Linotype" w:cs="Arial"/>
          <w:szCs w:val="28"/>
        </w:rPr>
        <w:t xml:space="preserve">, </w:t>
      </w:r>
      <w:r w:rsidR="005902D5" w:rsidRPr="005002C1">
        <w:rPr>
          <w:rFonts w:ascii="Palatino Linotype" w:hAnsi="Palatino Linotype" w:cs="Arial"/>
          <w:szCs w:val="28"/>
        </w:rPr>
        <w:t xml:space="preserve">determina que la información que en todo caso es susceptible de ser proporcionada por el Sujeto Obligado, corresponde a la documentación </w:t>
      </w:r>
      <w:r w:rsidR="00B82332" w:rsidRPr="005002C1">
        <w:rPr>
          <w:rFonts w:ascii="Palatino Linotype" w:hAnsi="Palatino Linotype" w:cs="Arial"/>
          <w:szCs w:val="28"/>
        </w:rPr>
        <w:t xml:space="preserve">generada en la </w:t>
      </w:r>
      <w:r w:rsidR="00D27535" w:rsidRPr="005002C1">
        <w:rPr>
          <w:rFonts w:ascii="Palatino Linotype" w:hAnsi="Palatino Linotype" w:cs="Arial"/>
          <w:szCs w:val="28"/>
        </w:rPr>
        <w:t>quincena</w:t>
      </w:r>
      <w:r w:rsidR="00B82332" w:rsidRPr="005002C1">
        <w:rPr>
          <w:rFonts w:ascii="Palatino Linotype" w:hAnsi="Palatino Linotype" w:cs="Arial"/>
          <w:szCs w:val="28"/>
        </w:rPr>
        <w:t xml:space="preserve"> </w:t>
      </w:r>
      <w:r w:rsidR="00D27535" w:rsidRPr="005002C1">
        <w:rPr>
          <w:rFonts w:ascii="Palatino Linotype" w:hAnsi="Palatino Linotype" w:cs="Arial"/>
          <w:szCs w:val="28"/>
        </w:rPr>
        <w:t>inmediata anterior</w:t>
      </w:r>
      <w:r w:rsidR="00B82332" w:rsidRPr="005002C1">
        <w:rPr>
          <w:rFonts w:ascii="Palatino Linotype" w:hAnsi="Palatino Linotype" w:cs="Arial"/>
          <w:szCs w:val="28"/>
        </w:rPr>
        <w:t xml:space="preserve"> a la fecha de presentación de la solicitud, </w:t>
      </w:r>
      <w:r w:rsidR="007E0CED" w:rsidRPr="005002C1">
        <w:rPr>
          <w:rFonts w:ascii="Palatino Linotype" w:hAnsi="Palatino Linotype" w:cs="Arial"/>
          <w:szCs w:val="28"/>
        </w:rPr>
        <w:t>es decir</w:t>
      </w:r>
      <w:r w:rsidR="00B82332" w:rsidRPr="005002C1">
        <w:rPr>
          <w:rFonts w:ascii="Palatino Linotype" w:hAnsi="Palatino Linotype" w:cs="Arial"/>
          <w:szCs w:val="28"/>
        </w:rPr>
        <w:t xml:space="preserve">, dado que la solicitud se presentó el día </w:t>
      </w:r>
      <w:r w:rsidR="005902D5" w:rsidRPr="005002C1">
        <w:rPr>
          <w:rFonts w:ascii="Palatino Linotype" w:hAnsi="Palatino Linotype" w:cs="Arial"/>
          <w:szCs w:val="28"/>
        </w:rPr>
        <w:t xml:space="preserve">treinta de julio de dos mil dieciocho </w:t>
      </w:r>
      <w:r w:rsidR="00B82332" w:rsidRPr="005002C1">
        <w:rPr>
          <w:rFonts w:ascii="Palatino Linotype" w:hAnsi="Palatino Linotype" w:cs="Arial"/>
          <w:szCs w:val="28"/>
        </w:rPr>
        <w:t>y la información de nómina se genera en los días 15 y 28, 29, 30 o 31 de cada mes, no se tiene la certeza de que</w:t>
      </w:r>
      <w:r w:rsidR="007E0CED" w:rsidRPr="005002C1">
        <w:rPr>
          <w:rFonts w:ascii="Palatino Linotype" w:hAnsi="Palatino Linotype" w:cs="Arial"/>
          <w:szCs w:val="28"/>
        </w:rPr>
        <w:t xml:space="preserve"> el sujeto obligado contara </w:t>
      </w:r>
      <w:r w:rsidR="003C1980" w:rsidRPr="005002C1">
        <w:rPr>
          <w:rFonts w:ascii="Palatino Linotype" w:hAnsi="Palatino Linotype" w:cs="Arial"/>
          <w:szCs w:val="28"/>
        </w:rPr>
        <w:t xml:space="preserve">a la fecha de presentación de la solicitud </w:t>
      </w:r>
      <w:r w:rsidR="007E0CED" w:rsidRPr="005002C1">
        <w:rPr>
          <w:rFonts w:ascii="Palatino Linotype" w:hAnsi="Palatino Linotype" w:cs="Arial"/>
          <w:szCs w:val="28"/>
        </w:rPr>
        <w:t>con la informaci</w:t>
      </w:r>
      <w:r w:rsidR="003C1980" w:rsidRPr="005002C1">
        <w:rPr>
          <w:rFonts w:ascii="Palatino Linotype" w:hAnsi="Palatino Linotype" w:cs="Arial"/>
          <w:szCs w:val="28"/>
        </w:rPr>
        <w:t>ón de</w:t>
      </w:r>
      <w:r w:rsidR="007E0CED" w:rsidRPr="005002C1">
        <w:rPr>
          <w:rFonts w:ascii="Palatino Linotype" w:hAnsi="Palatino Linotype" w:cs="Arial"/>
          <w:szCs w:val="28"/>
        </w:rPr>
        <w:t xml:space="preserve"> nómina que corresponde al periodo del dieciséis al </w:t>
      </w:r>
      <w:r w:rsidR="003C1980" w:rsidRPr="005002C1">
        <w:rPr>
          <w:rFonts w:ascii="Palatino Linotype" w:hAnsi="Palatino Linotype" w:cs="Arial"/>
          <w:szCs w:val="28"/>
        </w:rPr>
        <w:t>treinta y uno de julio</w:t>
      </w:r>
      <w:r w:rsidR="007E0CED" w:rsidRPr="005002C1">
        <w:rPr>
          <w:rFonts w:ascii="Palatino Linotype" w:hAnsi="Palatino Linotype" w:cs="Arial"/>
          <w:szCs w:val="28"/>
        </w:rPr>
        <w:t xml:space="preserve">, por tal motivo, se estima que el sujeto obligado debe proporcionar </w:t>
      </w:r>
      <w:r w:rsidR="003C1980" w:rsidRPr="005002C1">
        <w:rPr>
          <w:rFonts w:ascii="Palatino Linotype" w:hAnsi="Palatino Linotype" w:cs="Arial"/>
          <w:szCs w:val="28"/>
        </w:rPr>
        <w:t>los documentos generados</w:t>
      </w:r>
      <w:r w:rsidR="007E0CED" w:rsidRPr="005002C1">
        <w:rPr>
          <w:rFonts w:ascii="Palatino Linotype" w:hAnsi="Palatino Linotype" w:cs="Arial"/>
          <w:szCs w:val="28"/>
        </w:rPr>
        <w:t xml:space="preserve"> por concepto de nómina</w:t>
      </w:r>
      <w:r w:rsidR="003C1980" w:rsidRPr="005002C1">
        <w:rPr>
          <w:rFonts w:ascii="Palatino Linotype" w:hAnsi="Palatino Linotype" w:cs="Arial"/>
          <w:szCs w:val="28"/>
        </w:rPr>
        <w:t xml:space="preserve"> correspondientes a</w:t>
      </w:r>
      <w:r w:rsidR="007573CD" w:rsidRPr="005002C1">
        <w:rPr>
          <w:rFonts w:ascii="Palatino Linotype" w:hAnsi="Palatino Linotype" w:cs="Arial"/>
          <w:szCs w:val="28"/>
        </w:rPr>
        <w:t xml:space="preserve"> </w:t>
      </w:r>
      <w:r w:rsidR="007E0CED" w:rsidRPr="005002C1">
        <w:rPr>
          <w:rFonts w:ascii="Palatino Linotype" w:hAnsi="Palatino Linotype" w:cs="Arial"/>
          <w:szCs w:val="28"/>
        </w:rPr>
        <w:t>la primera quincena de julio</w:t>
      </w:r>
      <w:r w:rsidR="007573CD" w:rsidRPr="005002C1">
        <w:rPr>
          <w:rFonts w:ascii="Palatino Linotype" w:hAnsi="Palatino Linotype" w:cs="Arial"/>
          <w:szCs w:val="28"/>
        </w:rPr>
        <w:t xml:space="preserve"> de dos mil dieciocho</w:t>
      </w:r>
      <w:r w:rsidR="007E0CED" w:rsidRPr="005002C1">
        <w:rPr>
          <w:rFonts w:ascii="Palatino Linotype" w:hAnsi="Palatino Linotype" w:cs="Arial"/>
          <w:szCs w:val="28"/>
        </w:rPr>
        <w:t xml:space="preserve">, a efecto de </w:t>
      </w:r>
      <w:r w:rsidR="003C1980" w:rsidRPr="005002C1">
        <w:rPr>
          <w:rFonts w:ascii="Palatino Linotype" w:hAnsi="Palatino Linotype" w:cs="Arial"/>
          <w:szCs w:val="28"/>
        </w:rPr>
        <w:t>atender la solicitud.</w:t>
      </w:r>
    </w:p>
    <w:p w:rsidR="00A135C1" w:rsidRPr="005002C1" w:rsidRDefault="007F3155" w:rsidP="007F3155">
      <w:pPr>
        <w:spacing w:before="240" w:after="240" w:line="360" w:lineRule="auto"/>
        <w:jc w:val="both"/>
        <w:rPr>
          <w:rFonts w:ascii="Palatino Linotype" w:hAnsi="Palatino Linotype"/>
          <w:szCs w:val="22"/>
        </w:rPr>
      </w:pPr>
      <w:r w:rsidRPr="005002C1">
        <w:rPr>
          <w:rFonts w:ascii="Palatino Linotype" w:hAnsi="Palatino Linotype"/>
          <w:szCs w:val="22"/>
        </w:rPr>
        <w:t>Por cuanto hace a</w:t>
      </w:r>
      <w:r w:rsidR="00A135C1" w:rsidRPr="005002C1">
        <w:rPr>
          <w:rFonts w:ascii="Palatino Linotype" w:hAnsi="Palatino Linotype"/>
          <w:szCs w:val="22"/>
        </w:rPr>
        <w:t xml:space="preserve"> la materia de</w:t>
      </w:r>
      <w:r w:rsidR="00D73DFA" w:rsidRPr="005002C1">
        <w:rPr>
          <w:rFonts w:ascii="Palatino Linotype" w:hAnsi="Palatino Linotype"/>
          <w:szCs w:val="22"/>
        </w:rPr>
        <w:t xml:space="preserve"> los requerimientos </w:t>
      </w:r>
      <w:r w:rsidR="00E02CE6" w:rsidRPr="005002C1">
        <w:rPr>
          <w:rFonts w:ascii="Palatino Linotype" w:hAnsi="Palatino Linotype"/>
          <w:szCs w:val="22"/>
        </w:rPr>
        <w:t xml:space="preserve">hechos </w:t>
      </w:r>
      <w:r w:rsidR="00A135C1" w:rsidRPr="005002C1">
        <w:rPr>
          <w:rFonts w:ascii="Palatino Linotype" w:hAnsi="Palatino Linotype"/>
          <w:szCs w:val="22"/>
        </w:rPr>
        <w:t xml:space="preserve">por el recurrente </w:t>
      </w:r>
      <w:r w:rsidR="00E02CE6" w:rsidRPr="005002C1">
        <w:rPr>
          <w:rFonts w:ascii="Palatino Linotype" w:hAnsi="Palatino Linotype"/>
          <w:szCs w:val="22"/>
        </w:rPr>
        <w:t>a través de las solicitudes, es preciso mencionar que</w:t>
      </w:r>
      <w:r w:rsidR="00A135C1" w:rsidRPr="005002C1">
        <w:rPr>
          <w:rFonts w:ascii="Palatino Linotype" w:hAnsi="Palatino Linotype"/>
          <w:szCs w:val="22"/>
        </w:rPr>
        <w:t xml:space="preserve"> de las constancias de los expedientes, se advierte que el Titular de la Unidad de Transparencia, de conformidad con </w:t>
      </w:r>
      <w:r w:rsidR="00C5280B" w:rsidRPr="005002C1">
        <w:rPr>
          <w:rFonts w:ascii="Palatino Linotype" w:hAnsi="Palatino Linotype"/>
          <w:szCs w:val="22"/>
        </w:rPr>
        <w:t xml:space="preserve">el artículo </w:t>
      </w:r>
      <w:r w:rsidR="00A135C1" w:rsidRPr="005002C1">
        <w:rPr>
          <w:rFonts w:ascii="Palatino Linotype" w:hAnsi="Palatino Linotype"/>
          <w:szCs w:val="22"/>
        </w:rPr>
        <w:t>162 de la Ley de Transparencia y Acceso a la Información Pública del Estado de M</w:t>
      </w:r>
      <w:r w:rsidR="00C5280B" w:rsidRPr="005002C1">
        <w:rPr>
          <w:rFonts w:ascii="Palatino Linotype" w:hAnsi="Palatino Linotype"/>
          <w:szCs w:val="22"/>
        </w:rPr>
        <w:t>éxico y Municipios, turnó la</w:t>
      </w:r>
      <w:r w:rsidR="00471B3F" w:rsidRPr="005002C1">
        <w:rPr>
          <w:rFonts w:ascii="Palatino Linotype" w:hAnsi="Palatino Linotype"/>
          <w:szCs w:val="22"/>
        </w:rPr>
        <w:t xml:space="preserve">s solicitudes </w:t>
      </w:r>
      <w:r w:rsidR="00C5280B" w:rsidRPr="005002C1">
        <w:rPr>
          <w:rFonts w:ascii="Palatino Linotype" w:hAnsi="Palatino Linotype"/>
          <w:szCs w:val="22"/>
        </w:rPr>
        <w:t>a</w:t>
      </w:r>
      <w:r w:rsidR="00A67B86" w:rsidRPr="005002C1">
        <w:rPr>
          <w:rFonts w:ascii="Palatino Linotype" w:hAnsi="Palatino Linotype"/>
          <w:szCs w:val="22"/>
        </w:rPr>
        <w:t xml:space="preserve"> los</w:t>
      </w:r>
      <w:r w:rsidR="00463B60" w:rsidRPr="005002C1">
        <w:rPr>
          <w:rFonts w:ascii="Palatino Linotype" w:hAnsi="Palatino Linotype"/>
          <w:szCs w:val="22"/>
        </w:rPr>
        <w:t xml:space="preserve">  Servidores Públicos Habilitados </w:t>
      </w:r>
      <w:r w:rsidR="00463B60" w:rsidRPr="005002C1">
        <w:rPr>
          <w:rFonts w:ascii="Palatino Linotype" w:hAnsi="Palatino Linotype"/>
          <w:szCs w:val="22"/>
        </w:rPr>
        <w:lastRenderedPageBreak/>
        <w:t xml:space="preserve">de </w:t>
      </w:r>
      <w:r w:rsidR="00C5280B" w:rsidRPr="005002C1">
        <w:rPr>
          <w:rFonts w:ascii="Palatino Linotype" w:hAnsi="Palatino Linotype"/>
          <w:szCs w:val="22"/>
        </w:rPr>
        <w:t xml:space="preserve">las áreas que de acuerdo a sus facultades y funciones, consideró competentes para contar con la información solicitada, a efecto de que realizaran una búsqueda exhaustiva y razonable de la documentación correspondiente, no obstante, </w:t>
      </w:r>
      <w:r w:rsidR="00463B60" w:rsidRPr="005002C1">
        <w:rPr>
          <w:rFonts w:ascii="Palatino Linotype" w:hAnsi="Palatino Linotype"/>
          <w:szCs w:val="22"/>
        </w:rPr>
        <w:t>obra constancia de</w:t>
      </w:r>
      <w:r w:rsidR="00C5280B" w:rsidRPr="005002C1">
        <w:rPr>
          <w:rFonts w:ascii="Palatino Linotype" w:hAnsi="Palatino Linotype"/>
          <w:szCs w:val="22"/>
        </w:rPr>
        <w:t xml:space="preserve"> que únicamente se pronunció el </w:t>
      </w:r>
      <w:r w:rsidR="00A67B86" w:rsidRPr="005002C1">
        <w:rPr>
          <w:rFonts w:ascii="Palatino Linotype" w:hAnsi="Palatino Linotype"/>
          <w:szCs w:val="22"/>
        </w:rPr>
        <w:t xml:space="preserve">Director del Organismo Descentralizado de Agua Potable, Alcantarillado y Saneamiento de </w:t>
      </w:r>
      <w:proofErr w:type="spellStart"/>
      <w:r w:rsidR="00A67B86" w:rsidRPr="005002C1">
        <w:rPr>
          <w:rFonts w:ascii="Palatino Linotype" w:hAnsi="Palatino Linotype"/>
          <w:szCs w:val="22"/>
        </w:rPr>
        <w:t>Jaltenco</w:t>
      </w:r>
      <w:proofErr w:type="spellEnd"/>
      <w:r w:rsidR="00A67B86" w:rsidRPr="005002C1">
        <w:rPr>
          <w:rFonts w:ascii="Palatino Linotype" w:hAnsi="Palatino Linotype"/>
          <w:szCs w:val="22"/>
        </w:rPr>
        <w:t>,</w:t>
      </w:r>
      <w:r w:rsidR="00463B60" w:rsidRPr="005002C1">
        <w:rPr>
          <w:rFonts w:ascii="Palatino Linotype" w:hAnsi="Palatino Linotype"/>
          <w:szCs w:val="22"/>
        </w:rPr>
        <w:t xml:space="preserve"> </w:t>
      </w:r>
      <w:r w:rsidR="00A67B86" w:rsidRPr="005002C1">
        <w:rPr>
          <w:rFonts w:ascii="Palatino Linotype" w:hAnsi="Palatino Linotype"/>
          <w:szCs w:val="22"/>
        </w:rPr>
        <w:t xml:space="preserve">no así  el Tesorero Municipal, la Directora del Sistema Municipal para el Desarrollo Integral de la Familia </w:t>
      </w:r>
      <w:r w:rsidR="00F463FD" w:rsidRPr="005002C1">
        <w:rPr>
          <w:rFonts w:ascii="Palatino Linotype" w:hAnsi="Palatino Linotype"/>
          <w:szCs w:val="22"/>
        </w:rPr>
        <w:t xml:space="preserve">de </w:t>
      </w:r>
      <w:proofErr w:type="spellStart"/>
      <w:r w:rsidR="00F463FD" w:rsidRPr="005002C1">
        <w:rPr>
          <w:rFonts w:ascii="Palatino Linotype" w:hAnsi="Palatino Linotype"/>
          <w:szCs w:val="22"/>
        </w:rPr>
        <w:t>Jaltenco</w:t>
      </w:r>
      <w:proofErr w:type="spellEnd"/>
      <w:r w:rsidR="00F463FD" w:rsidRPr="005002C1">
        <w:rPr>
          <w:rFonts w:ascii="Palatino Linotype" w:hAnsi="Palatino Linotype"/>
          <w:szCs w:val="22"/>
        </w:rPr>
        <w:t xml:space="preserve"> y </w:t>
      </w:r>
      <w:r w:rsidR="00A67B86" w:rsidRPr="005002C1">
        <w:rPr>
          <w:rFonts w:ascii="Palatino Linotype" w:hAnsi="Palatino Linotype"/>
          <w:szCs w:val="22"/>
        </w:rPr>
        <w:t>la Directora de Administración</w:t>
      </w:r>
      <w:r w:rsidR="00181151" w:rsidRPr="005002C1">
        <w:rPr>
          <w:rStyle w:val="Refdenotaalpie"/>
          <w:rFonts w:ascii="Palatino Linotype" w:hAnsi="Palatino Linotype"/>
          <w:szCs w:val="22"/>
        </w:rPr>
        <w:footnoteReference w:id="3"/>
      </w:r>
      <w:r w:rsidR="00D76D84" w:rsidRPr="005002C1">
        <w:rPr>
          <w:rFonts w:ascii="Palatino Linotype" w:hAnsi="Palatino Linotype"/>
          <w:szCs w:val="22"/>
        </w:rPr>
        <w:t>;</w:t>
      </w:r>
      <w:r w:rsidR="00F8775C" w:rsidRPr="005002C1">
        <w:rPr>
          <w:rFonts w:ascii="Palatino Linotype" w:hAnsi="Palatino Linotype"/>
          <w:szCs w:val="22"/>
        </w:rPr>
        <w:t xml:space="preserve"> sin embargo,</w:t>
      </w:r>
      <w:r w:rsidR="00D037E0" w:rsidRPr="005002C1">
        <w:rPr>
          <w:rFonts w:ascii="Palatino Linotype" w:hAnsi="Palatino Linotype"/>
          <w:szCs w:val="22"/>
        </w:rPr>
        <w:t xml:space="preserve"> el Titular de la Unidad de Transparencia </w:t>
      </w:r>
      <w:r w:rsidR="00997BDF" w:rsidRPr="005002C1">
        <w:rPr>
          <w:rFonts w:ascii="Palatino Linotype" w:hAnsi="Palatino Linotype"/>
          <w:szCs w:val="22"/>
        </w:rPr>
        <w:t>omitió hacer del conocimiento del recurrente</w:t>
      </w:r>
      <w:r w:rsidR="00F8775C" w:rsidRPr="005002C1">
        <w:rPr>
          <w:rFonts w:ascii="Palatino Linotype" w:hAnsi="Palatino Linotype"/>
          <w:szCs w:val="22"/>
        </w:rPr>
        <w:t xml:space="preserve"> la información proporcionada</w:t>
      </w:r>
      <w:r w:rsidR="00997BDF" w:rsidRPr="005002C1">
        <w:rPr>
          <w:rFonts w:ascii="Palatino Linotype" w:hAnsi="Palatino Linotype"/>
          <w:szCs w:val="22"/>
        </w:rPr>
        <w:t xml:space="preserve">, en este sentido, se vislumbra </w:t>
      </w:r>
      <w:r w:rsidR="00D037E0" w:rsidRPr="005002C1">
        <w:rPr>
          <w:rFonts w:ascii="Palatino Linotype" w:hAnsi="Palatino Linotype"/>
          <w:szCs w:val="22"/>
        </w:rPr>
        <w:t xml:space="preserve"> </w:t>
      </w:r>
      <w:r w:rsidR="00997BDF" w:rsidRPr="005002C1">
        <w:rPr>
          <w:rFonts w:ascii="Palatino Linotype" w:hAnsi="Palatino Linotype"/>
          <w:szCs w:val="22"/>
        </w:rPr>
        <w:t xml:space="preserve">que </w:t>
      </w:r>
      <w:r w:rsidR="00D037E0" w:rsidRPr="005002C1">
        <w:rPr>
          <w:rFonts w:ascii="Palatino Linotype" w:hAnsi="Palatino Linotype"/>
          <w:szCs w:val="22"/>
        </w:rPr>
        <w:t xml:space="preserve">no se </w:t>
      </w:r>
      <w:r w:rsidR="00F8775C" w:rsidRPr="005002C1">
        <w:rPr>
          <w:rFonts w:ascii="Palatino Linotype" w:hAnsi="Palatino Linotype"/>
          <w:szCs w:val="22"/>
        </w:rPr>
        <w:t>observaron las</w:t>
      </w:r>
      <w:r w:rsidR="00D037E0" w:rsidRPr="005002C1">
        <w:rPr>
          <w:rFonts w:ascii="Palatino Linotype" w:hAnsi="Palatino Linotype"/>
          <w:szCs w:val="22"/>
        </w:rPr>
        <w:t xml:space="preserve"> </w:t>
      </w:r>
      <w:r w:rsidR="0009767F" w:rsidRPr="005002C1">
        <w:rPr>
          <w:rFonts w:ascii="Palatino Linotype" w:hAnsi="Palatino Linotype"/>
          <w:szCs w:val="22"/>
        </w:rPr>
        <w:t>disposiciones previstas por la Ley de la materia para dar atención oportuna a la</w:t>
      </w:r>
      <w:r w:rsidR="00471B3F" w:rsidRPr="005002C1">
        <w:rPr>
          <w:rFonts w:ascii="Palatino Linotype" w:hAnsi="Palatino Linotype"/>
          <w:szCs w:val="22"/>
        </w:rPr>
        <w:t>s</w:t>
      </w:r>
      <w:r w:rsidR="0009767F" w:rsidRPr="005002C1">
        <w:rPr>
          <w:rFonts w:ascii="Palatino Linotype" w:hAnsi="Palatino Linotype"/>
          <w:szCs w:val="22"/>
        </w:rPr>
        <w:t xml:space="preserve"> solicitud</w:t>
      </w:r>
      <w:r w:rsidR="00471B3F" w:rsidRPr="005002C1">
        <w:rPr>
          <w:rFonts w:ascii="Palatino Linotype" w:hAnsi="Palatino Linotype"/>
          <w:szCs w:val="22"/>
        </w:rPr>
        <w:t>es</w:t>
      </w:r>
      <w:r w:rsidR="0009767F" w:rsidRPr="005002C1">
        <w:rPr>
          <w:rFonts w:ascii="Palatino Linotype" w:hAnsi="Palatino Linotype"/>
          <w:szCs w:val="22"/>
        </w:rPr>
        <w:t>, en lo conducente, lo establecido por el artículo 53 fracciones II, IV y V,    así como el artículo 59 fracciones I, II y III, a saber:</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b/>
          <w:i/>
          <w:sz w:val="22"/>
          <w:szCs w:val="22"/>
        </w:rPr>
        <w:t>“Artículo 53.</w:t>
      </w:r>
      <w:r w:rsidRPr="005002C1">
        <w:rPr>
          <w:rFonts w:ascii="Palatino Linotype" w:hAnsi="Palatino Linotype"/>
          <w:i/>
          <w:sz w:val="22"/>
          <w:szCs w:val="22"/>
        </w:rPr>
        <w:t xml:space="preserve"> Las Unidades de Transparencia tendrán las siguientes funciones:</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t>…</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t>II. Recibir, tramitar y dar respuesta a las solicitudes de acceso a la información;</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t>…</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t xml:space="preserve">IV. Realizar, con efectividad, los trámites internos necesarios para la atención de las solicitudes de acceso a la información; </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t>V. Entregar, en su caso, a los particulares la información solicitada;</w:t>
      </w:r>
    </w:p>
    <w:p w:rsidR="0009767F" w:rsidRPr="005002C1" w:rsidRDefault="0009767F" w:rsidP="0009767F">
      <w:pPr>
        <w:ind w:left="851" w:right="902"/>
        <w:jc w:val="both"/>
        <w:rPr>
          <w:rFonts w:ascii="Palatino Linotype" w:hAnsi="Palatino Linotype"/>
          <w:i/>
          <w:sz w:val="22"/>
          <w:szCs w:val="22"/>
        </w:rPr>
      </w:pP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t>(…)</w:t>
      </w:r>
    </w:p>
    <w:p w:rsidR="0009767F" w:rsidRPr="005002C1" w:rsidRDefault="0009767F" w:rsidP="0009767F">
      <w:pPr>
        <w:ind w:left="851" w:right="902"/>
        <w:jc w:val="both"/>
        <w:rPr>
          <w:rFonts w:ascii="Palatino Linotype" w:hAnsi="Palatino Linotype"/>
          <w:b/>
          <w:i/>
          <w:sz w:val="22"/>
          <w:szCs w:val="22"/>
        </w:rPr>
      </w:pP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b/>
          <w:i/>
          <w:sz w:val="22"/>
          <w:szCs w:val="22"/>
        </w:rPr>
        <w:t>Artículo 59.</w:t>
      </w:r>
      <w:r w:rsidRPr="005002C1">
        <w:rPr>
          <w:rFonts w:ascii="Palatino Linotype" w:hAnsi="Palatino Linotype"/>
          <w:i/>
          <w:sz w:val="22"/>
          <w:szCs w:val="22"/>
        </w:rPr>
        <w:t xml:space="preserve"> Los servidores públicos habilitados tendrán las funciones siguientes: </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t xml:space="preserve">I. Localizar la información que le solicite la Unidad de Transparencia; </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t xml:space="preserve">II. Proporcionar la información que obre en los archivos y que le sea solicitada por la Unidad de Transparencia; </w:t>
      </w:r>
    </w:p>
    <w:p w:rsidR="0009767F" w:rsidRPr="005002C1" w:rsidRDefault="0009767F" w:rsidP="0009767F">
      <w:pPr>
        <w:ind w:left="851" w:right="902"/>
        <w:jc w:val="both"/>
        <w:rPr>
          <w:rFonts w:ascii="Palatino Linotype" w:hAnsi="Palatino Linotype"/>
          <w:i/>
          <w:sz w:val="22"/>
          <w:szCs w:val="22"/>
        </w:rPr>
      </w:pPr>
      <w:r w:rsidRPr="005002C1">
        <w:rPr>
          <w:rFonts w:ascii="Palatino Linotype" w:hAnsi="Palatino Linotype"/>
          <w:i/>
          <w:sz w:val="22"/>
          <w:szCs w:val="22"/>
        </w:rPr>
        <w:lastRenderedPageBreak/>
        <w:t>III. Apoyar a la Unidad de Transparencia en lo que esta le solicite para el cumplimiento de sus funciones;”</w:t>
      </w:r>
    </w:p>
    <w:p w:rsidR="008245B3" w:rsidRPr="005002C1" w:rsidRDefault="00C15FFA" w:rsidP="007F3155">
      <w:pPr>
        <w:spacing w:before="240" w:after="240" w:line="360" w:lineRule="auto"/>
        <w:jc w:val="both"/>
        <w:rPr>
          <w:rFonts w:ascii="Palatino Linotype" w:hAnsi="Palatino Linotype"/>
          <w:szCs w:val="22"/>
        </w:rPr>
      </w:pPr>
      <w:r w:rsidRPr="005002C1">
        <w:rPr>
          <w:rFonts w:ascii="Palatino Linotype" w:hAnsi="Palatino Linotype"/>
          <w:szCs w:val="22"/>
        </w:rPr>
        <w:t xml:space="preserve">Llegados a este punto, es conveniente </w:t>
      </w:r>
      <w:r w:rsidR="002E4F79" w:rsidRPr="005002C1">
        <w:rPr>
          <w:rFonts w:ascii="Palatino Linotype" w:hAnsi="Palatino Linotype"/>
          <w:szCs w:val="22"/>
        </w:rPr>
        <w:t xml:space="preserve">aclarar </w:t>
      </w:r>
      <w:r w:rsidRPr="005002C1">
        <w:rPr>
          <w:rFonts w:ascii="Palatino Linotype" w:hAnsi="Palatino Linotype"/>
          <w:szCs w:val="22"/>
        </w:rPr>
        <w:t xml:space="preserve">que de conformidad con el Padrón de Sujetos Obligados en materia de Transparencia y Acceso a la Información </w:t>
      </w:r>
      <w:r w:rsidR="00332719" w:rsidRPr="005002C1">
        <w:rPr>
          <w:rFonts w:ascii="Palatino Linotype" w:hAnsi="Palatino Linotype"/>
          <w:szCs w:val="22"/>
        </w:rPr>
        <w:t>Pública del Estado de México y Municipios</w:t>
      </w:r>
      <w:r w:rsidR="006F7FFB" w:rsidRPr="005002C1">
        <w:rPr>
          <w:rStyle w:val="Refdenotaalpie"/>
          <w:rFonts w:ascii="Palatino Linotype" w:hAnsi="Palatino Linotype"/>
          <w:szCs w:val="22"/>
        </w:rPr>
        <w:footnoteReference w:id="4"/>
      </w:r>
      <w:r w:rsidR="006F7FFB" w:rsidRPr="005002C1">
        <w:rPr>
          <w:rFonts w:ascii="Palatino Linotype" w:hAnsi="Palatino Linotype"/>
          <w:szCs w:val="22"/>
        </w:rPr>
        <w:t>, publicado</w:t>
      </w:r>
      <w:r w:rsidR="00332719" w:rsidRPr="005002C1">
        <w:rPr>
          <w:rFonts w:ascii="Palatino Linotype" w:hAnsi="Palatino Linotype"/>
          <w:szCs w:val="22"/>
        </w:rPr>
        <w:t xml:space="preserve"> en el Periódico Oficial Gaceta del Gobierno, del Estado de México el día veintisiete de </w:t>
      </w:r>
      <w:r w:rsidR="006F7FFB" w:rsidRPr="005002C1">
        <w:rPr>
          <w:rFonts w:ascii="Palatino Linotype" w:hAnsi="Palatino Linotype"/>
          <w:szCs w:val="22"/>
        </w:rPr>
        <w:t xml:space="preserve">febrero de dos mil diecisiete, el </w:t>
      </w:r>
      <w:r w:rsidR="008245B3" w:rsidRPr="005002C1">
        <w:rPr>
          <w:rFonts w:ascii="Palatino Linotype" w:hAnsi="Palatino Linotype"/>
          <w:szCs w:val="22"/>
        </w:rPr>
        <w:t xml:space="preserve">Organismo Descentralizado de Agua Potable, Alcantarillado y Saneamiento de </w:t>
      </w:r>
      <w:proofErr w:type="spellStart"/>
      <w:r w:rsidR="008245B3" w:rsidRPr="005002C1">
        <w:rPr>
          <w:rFonts w:ascii="Palatino Linotype" w:hAnsi="Palatino Linotype"/>
          <w:szCs w:val="22"/>
        </w:rPr>
        <w:t>Jaltenco</w:t>
      </w:r>
      <w:proofErr w:type="spellEnd"/>
      <w:r w:rsidR="00E62E79" w:rsidRPr="005002C1">
        <w:rPr>
          <w:rFonts w:ascii="Palatino Linotype" w:hAnsi="Palatino Linotype"/>
          <w:szCs w:val="22"/>
        </w:rPr>
        <w:t>, así como</w:t>
      </w:r>
      <w:r w:rsidR="008245B3" w:rsidRPr="005002C1">
        <w:rPr>
          <w:rFonts w:ascii="Palatino Linotype" w:hAnsi="Palatino Linotype"/>
          <w:szCs w:val="22"/>
        </w:rPr>
        <w:t xml:space="preserve"> el Sistema Municipal para el Desarrollo Integral de la Familia de </w:t>
      </w:r>
      <w:proofErr w:type="spellStart"/>
      <w:r w:rsidR="008245B3" w:rsidRPr="005002C1">
        <w:rPr>
          <w:rFonts w:ascii="Palatino Linotype" w:hAnsi="Palatino Linotype"/>
          <w:szCs w:val="22"/>
        </w:rPr>
        <w:t>Jaltenco</w:t>
      </w:r>
      <w:proofErr w:type="spellEnd"/>
      <w:r w:rsidR="008245B3" w:rsidRPr="005002C1">
        <w:rPr>
          <w:rFonts w:ascii="Palatino Linotype" w:hAnsi="Palatino Linotype"/>
          <w:szCs w:val="22"/>
        </w:rPr>
        <w:t>, no son considerados</w:t>
      </w:r>
      <w:r w:rsidR="00BB7B75" w:rsidRPr="005002C1">
        <w:rPr>
          <w:rFonts w:ascii="Palatino Linotype" w:hAnsi="Palatino Linotype"/>
          <w:szCs w:val="22"/>
        </w:rPr>
        <w:t xml:space="preserve"> sujetos obligados</w:t>
      </w:r>
      <w:r w:rsidR="006F7FFB" w:rsidRPr="005002C1">
        <w:rPr>
          <w:rFonts w:ascii="Palatino Linotype" w:hAnsi="Palatino Linotype"/>
          <w:szCs w:val="22"/>
        </w:rPr>
        <w:t xml:space="preserve"> independientes</w:t>
      </w:r>
      <w:r w:rsidR="00BB7B75" w:rsidRPr="005002C1">
        <w:rPr>
          <w:rFonts w:ascii="Palatino Linotype" w:hAnsi="Palatino Linotype"/>
          <w:szCs w:val="22"/>
        </w:rPr>
        <w:t>,</w:t>
      </w:r>
      <w:r w:rsidR="006F7FFB" w:rsidRPr="005002C1">
        <w:rPr>
          <w:rFonts w:ascii="Palatino Linotype" w:hAnsi="Palatino Linotype"/>
          <w:szCs w:val="22"/>
        </w:rPr>
        <w:t xml:space="preserve"> de conformidad con la fracción IX incisos A) y B) del Acuerdo por el que se aprob</w:t>
      </w:r>
      <w:r w:rsidR="00E62E79" w:rsidRPr="005002C1">
        <w:rPr>
          <w:rFonts w:ascii="Palatino Linotype" w:hAnsi="Palatino Linotype"/>
          <w:szCs w:val="22"/>
        </w:rPr>
        <w:t>ó dicho</w:t>
      </w:r>
      <w:r w:rsidR="006F7FFB" w:rsidRPr="005002C1">
        <w:rPr>
          <w:rFonts w:ascii="Palatino Linotype" w:hAnsi="Palatino Linotype"/>
          <w:szCs w:val="22"/>
        </w:rPr>
        <w:t xml:space="preserve"> Padrón, </w:t>
      </w:r>
      <w:r w:rsidR="00BB7B75" w:rsidRPr="005002C1">
        <w:rPr>
          <w:rFonts w:ascii="Palatino Linotype" w:hAnsi="Palatino Linotype"/>
          <w:szCs w:val="22"/>
        </w:rPr>
        <w:t>por lo tanto</w:t>
      </w:r>
      <w:r w:rsidR="00E62E79" w:rsidRPr="005002C1">
        <w:rPr>
          <w:rFonts w:ascii="Palatino Linotype" w:hAnsi="Palatino Linotype"/>
          <w:szCs w:val="22"/>
        </w:rPr>
        <w:t>,</w:t>
      </w:r>
      <w:r w:rsidR="00BB7B75" w:rsidRPr="005002C1">
        <w:rPr>
          <w:rFonts w:ascii="Palatino Linotype" w:hAnsi="Palatino Linotype"/>
          <w:szCs w:val="22"/>
        </w:rPr>
        <w:t xml:space="preserve"> es el Ayuntamiento de </w:t>
      </w:r>
      <w:proofErr w:type="spellStart"/>
      <w:r w:rsidR="00BB7B75" w:rsidRPr="005002C1">
        <w:rPr>
          <w:rFonts w:ascii="Palatino Linotype" w:hAnsi="Palatino Linotype"/>
          <w:szCs w:val="22"/>
        </w:rPr>
        <w:t>Jaltenco</w:t>
      </w:r>
      <w:proofErr w:type="spellEnd"/>
      <w:r w:rsidR="00BB7B75" w:rsidRPr="005002C1">
        <w:rPr>
          <w:rFonts w:ascii="Palatino Linotype" w:hAnsi="Palatino Linotype"/>
          <w:szCs w:val="22"/>
        </w:rPr>
        <w:t xml:space="preserve"> el responsable de transparentarlos.</w:t>
      </w:r>
    </w:p>
    <w:p w:rsidR="00FC3E4B" w:rsidRPr="005002C1" w:rsidRDefault="006F7FFB" w:rsidP="007F3155">
      <w:pPr>
        <w:spacing w:before="240" w:after="240" w:line="360" w:lineRule="auto"/>
        <w:jc w:val="both"/>
        <w:rPr>
          <w:rFonts w:ascii="Palatino Linotype" w:hAnsi="Palatino Linotype"/>
          <w:szCs w:val="22"/>
        </w:rPr>
      </w:pPr>
      <w:r w:rsidRPr="005002C1">
        <w:rPr>
          <w:rFonts w:ascii="Palatino Linotype" w:hAnsi="Palatino Linotype"/>
          <w:szCs w:val="22"/>
        </w:rPr>
        <w:t>Ahora bien</w:t>
      </w:r>
      <w:r w:rsidR="00CC0844" w:rsidRPr="005002C1">
        <w:rPr>
          <w:rFonts w:ascii="Palatino Linotype" w:hAnsi="Palatino Linotype"/>
          <w:szCs w:val="22"/>
        </w:rPr>
        <w:t>, respecto del pronunciamiento realizado por el Servidor P</w:t>
      </w:r>
      <w:r w:rsidR="00D76D84" w:rsidRPr="005002C1">
        <w:rPr>
          <w:rFonts w:ascii="Palatino Linotype" w:hAnsi="Palatino Linotype"/>
          <w:szCs w:val="22"/>
        </w:rPr>
        <w:t xml:space="preserve">úblico Habilitado del Organismo Descentralizado de Agua Potable, Alcantarillado y Saneamiento de </w:t>
      </w:r>
      <w:proofErr w:type="spellStart"/>
      <w:r w:rsidR="00D76D84" w:rsidRPr="005002C1">
        <w:rPr>
          <w:rFonts w:ascii="Palatino Linotype" w:hAnsi="Palatino Linotype"/>
          <w:szCs w:val="22"/>
        </w:rPr>
        <w:t>Jaltenco</w:t>
      </w:r>
      <w:proofErr w:type="spellEnd"/>
      <w:r w:rsidR="00676A7C" w:rsidRPr="005002C1">
        <w:rPr>
          <w:rFonts w:ascii="Palatino Linotype" w:hAnsi="Palatino Linotype"/>
          <w:szCs w:val="22"/>
        </w:rPr>
        <w:t>, en</w:t>
      </w:r>
      <w:r w:rsidR="00D76D84" w:rsidRPr="005002C1">
        <w:rPr>
          <w:rFonts w:ascii="Palatino Linotype" w:hAnsi="Palatino Linotype"/>
          <w:szCs w:val="22"/>
        </w:rPr>
        <w:t xml:space="preserve"> l</w:t>
      </w:r>
      <w:r w:rsidR="00E4103D" w:rsidRPr="005002C1">
        <w:rPr>
          <w:rFonts w:ascii="Palatino Linotype" w:hAnsi="Palatino Linotype"/>
          <w:szCs w:val="22"/>
        </w:rPr>
        <w:t>os</w:t>
      </w:r>
      <w:r w:rsidR="00D76D84" w:rsidRPr="005002C1">
        <w:rPr>
          <w:rFonts w:ascii="Palatino Linotype" w:hAnsi="Palatino Linotype"/>
          <w:szCs w:val="22"/>
        </w:rPr>
        <w:t xml:space="preserve"> apartado</w:t>
      </w:r>
      <w:r w:rsidR="00E4103D" w:rsidRPr="005002C1">
        <w:rPr>
          <w:rFonts w:ascii="Palatino Linotype" w:hAnsi="Palatino Linotype"/>
          <w:szCs w:val="22"/>
        </w:rPr>
        <w:t>s</w:t>
      </w:r>
      <w:r w:rsidR="00D76D84" w:rsidRPr="005002C1">
        <w:rPr>
          <w:rFonts w:ascii="Palatino Linotype" w:hAnsi="Palatino Linotype"/>
          <w:szCs w:val="22"/>
        </w:rPr>
        <w:t xml:space="preserve"> de “requerimientos” de</w:t>
      </w:r>
      <w:r w:rsidR="00E4103D" w:rsidRPr="005002C1">
        <w:rPr>
          <w:rFonts w:ascii="Palatino Linotype" w:hAnsi="Palatino Linotype"/>
          <w:szCs w:val="22"/>
        </w:rPr>
        <w:t xml:space="preserve"> </w:t>
      </w:r>
      <w:r w:rsidR="00D76D84" w:rsidRPr="005002C1">
        <w:rPr>
          <w:rFonts w:ascii="Palatino Linotype" w:hAnsi="Palatino Linotype"/>
          <w:szCs w:val="22"/>
        </w:rPr>
        <w:t>l</w:t>
      </w:r>
      <w:r w:rsidR="00E4103D" w:rsidRPr="005002C1">
        <w:rPr>
          <w:rFonts w:ascii="Palatino Linotype" w:hAnsi="Palatino Linotype"/>
          <w:szCs w:val="22"/>
        </w:rPr>
        <w:t>os</w:t>
      </w:r>
      <w:r w:rsidR="00D76D84" w:rsidRPr="005002C1">
        <w:rPr>
          <w:rFonts w:ascii="Palatino Linotype" w:hAnsi="Palatino Linotype"/>
          <w:szCs w:val="22"/>
        </w:rPr>
        <w:t xml:space="preserve"> recurso</w:t>
      </w:r>
      <w:r w:rsidR="00E4103D" w:rsidRPr="005002C1">
        <w:rPr>
          <w:rFonts w:ascii="Palatino Linotype" w:hAnsi="Palatino Linotype"/>
          <w:szCs w:val="22"/>
        </w:rPr>
        <w:t>s</w:t>
      </w:r>
      <w:r w:rsidR="00D76D84" w:rsidRPr="005002C1">
        <w:rPr>
          <w:rFonts w:ascii="Palatino Linotype" w:hAnsi="Palatino Linotype"/>
          <w:szCs w:val="22"/>
        </w:rPr>
        <w:t xml:space="preserve"> que ahora se resuelve</w:t>
      </w:r>
      <w:r w:rsidR="00E4103D" w:rsidRPr="005002C1">
        <w:rPr>
          <w:rFonts w:ascii="Palatino Linotype" w:hAnsi="Palatino Linotype"/>
          <w:szCs w:val="22"/>
        </w:rPr>
        <w:t>n</w:t>
      </w:r>
      <w:r w:rsidR="00D76D84" w:rsidRPr="005002C1">
        <w:rPr>
          <w:rFonts w:ascii="Palatino Linotype" w:hAnsi="Palatino Linotype"/>
          <w:szCs w:val="22"/>
        </w:rPr>
        <w:t>,</w:t>
      </w:r>
      <w:r w:rsidR="00652C6B" w:rsidRPr="005002C1">
        <w:rPr>
          <w:rFonts w:ascii="Palatino Linotype" w:hAnsi="Palatino Linotype"/>
          <w:szCs w:val="22"/>
        </w:rPr>
        <w:t xml:space="preserve"> </w:t>
      </w:r>
      <w:r w:rsidR="00E4103D" w:rsidRPr="005002C1">
        <w:rPr>
          <w:rFonts w:ascii="Palatino Linotype" w:hAnsi="Palatino Linotype"/>
          <w:szCs w:val="22"/>
        </w:rPr>
        <w:t xml:space="preserve">cuyo contenido sustancial </w:t>
      </w:r>
      <w:r w:rsidR="00FC3E4B" w:rsidRPr="005002C1">
        <w:rPr>
          <w:rFonts w:ascii="Palatino Linotype" w:hAnsi="Palatino Linotype"/>
          <w:szCs w:val="22"/>
        </w:rPr>
        <w:t>se inserta a continuación a efecto de evitar opacidad en las actuaciones:</w:t>
      </w:r>
    </w:p>
    <w:p w:rsidR="00FC3E4B" w:rsidRPr="005002C1" w:rsidRDefault="00FC3E4B" w:rsidP="00FC3E4B">
      <w:pPr>
        <w:spacing w:before="240" w:after="240"/>
        <w:ind w:left="851" w:right="900"/>
        <w:jc w:val="both"/>
        <w:rPr>
          <w:rFonts w:ascii="Palatino Linotype" w:hAnsi="Palatino Linotype"/>
          <w:i/>
          <w:sz w:val="22"/>
          <w:szCs w:val="22"/>
        </w:rPr>
      </w:pPr>
      <w:r w:rsidRPr="005002C1">
        <w:rPr>
          <w:rFonts w:ascii="Palatino Linotype" w:hAnsi="Palatino Linotype"/>
          <w:i/>
          <w:sz w:val="22"/>
          <w:szCs w:val="22"/>
        </w:rPr>
        <w:t xml:space="preserve">“Dicha información se encuentra publicada en la página oficial del Ayuntamiento de </w:t>
      </w:r>
      <w:proofErr w:type="spellStart"/>
      <w:r w:rsidRPr="005002C1">
        <w:rPr>
          <w:rFonts w:ascii="Palatino Linotype" w:hAnsi="Palatino Linotype"/>
          <w:i/>
          <w:sz w:val="22"/>
          <w:szCs w:val="22"/>
        </w:rPr>
        <w:t>Jaltenco</w:t>
      </w:r>
      <w:proofErr w:type="spellEnd"/>
      <w:r w:rsidRPr="005002C1">
        <w:rPr>
          <w:rFonts w:ascii="Palatino Linotype" w:hAnsi="Palatino Linotype"/>
          <w:i/>
          <w:sz w:val="22"/>
          <w:szCs w:val="22"/>
        </w:rPr>
        <w:t>, en el portal de Información Pública de Oficio Mexiquense (IPOMEX), en el artículo 92 fracción VIII, en el apartado de REMUNERACIONES</w:t>
      </w:r>
      <w:r w:rsidR="00117386" w:rsidRPr="005002C1">
        <w:rPr>
          <w:rFonts w:ascii="Palatino Linotype" w:hAnsi="Palatino Linotype"/>
          <w:i/>
          <w:sz w:val="22"/>
          <w:szCs w:val="22"/>
        </w:rPr>
        <w:t xml:space="preserve"> </w:t>
      </w:r>
      <w:r w:rsidRPr="005002C1">
        <w:rPr>
          <w:rFonts w:ascii="Palatino Linotype" w:hAnsi="Palatino Linotype"/>
          <w:i/>
          <w:sz w:val="22"/>
          <w:szCs w:val="22"/>
        </w:rPr>
        <w:t>https://www.ipomex.org.mx/ipo3/lgt/indice/jaltenco/art_92_viii.web</w:t>
      </w:r>
      <w:r w:rsidR="00117386" w:rsidRPr="005002C1">
        <w:rPr>
          <w:rFonts w:ascii="Palatino Linotype" w:hAnsi="Palatino Linotype"/>
          <w:i/>
          <w:sz w:val="22"/>
          <w:szCs w:val="22"/>
        </w:rPr>
        <w:t>.</w:t>
      </w:r>
    </w:p>
    <w:p w:rsidR="00FC3E4B" w:rsidRPr="005002C1" w:rsidRDefault="00FC3E4B" w:rsidP="00FC3E4B">
      <w:pPr>
        <w:spacing w:before="240" w:after="240"/>
        <w:ind w:left="851" w:right="900"/>
        <w:jc w:val="both"/>
        <w:rPr>
          <w:rFonts w:ascii="Palatino Linotype" w:hAnsi="Palatino Linotype"/>
          <w:i/>
          <w:sz w:val="22"/>
          <w:szCs w:val="22"/>
        </w:rPr>
      </w:pPr>
      <w:r w:rsidRPr="005002C1">
        <w:rPr>
          <w:rFonts w:ascii="Palatino Linotype" w:hAnsi="Palatino Linotype"/>
          <w:i/>
          <w:sz w:val="22"/>
          <w:szCs w:val="22"/>
        </w:rPr>
        <w:t xml:space="preserve"> En relación al pago de aguinaldo, aun no se realiza dicho pago, ya que por Ley se debe efectuar a más tardar el 20 de Diciembre del año en curso.”</w:t>
      </w:r>
    </w:p>
    <w:p w:rsidR="00FC3E4B" w:rsidRPr="005002C1" w:rsidRDefault="00676A7C" w:rsidP="007F3155">
      <w:pPr>
        <w:spacing w:before="240" w:after="240" w:line="360" w:lineRule="auto"/>
        <w:jc w:val="both"/>
        <w:rPr>
          <w:rFonts w:ascii="Palatino Linotype" w:hAnsi="Palatino Linotype"/>
          <w:szCs w:val="22"/>
        </w:rPr>
      </w:pPr>
      <w:r w:rsidRPr="005002C1">
        <w:rPr>
          <w:rFonts w:ascii="Palatino Linotype" w:hAnsi="Palatino Linotype"/>
          <w:szCs w:val="22"/>
        </w:rPr>
        <w:lastRenderedPageBreak/>
        <w:t>Se efectuó un</w:t>
      </w:r>
      <w:r w:rsidR="00FC3E4B" w:rsidRPr="005002C1">
        <w:rPr>
          <w:rFonts w:ascii="Palatino Linotype" w:hAnsi="Palatino Linotype"/>
          <w:szCs w:val="22"/>
        </w:rPr>
        <w:t xml:space="preserve"> análisis</w:t>
      </w:r>
      <w:r w:rsidR="00D76D84" w:rsidRPr="005002C1">
        <w:rPr>
          <w:rFonts w:ascii="Palatino Linotype" w:hAnsi="Palatino Linotype"/>
          <w:szCs w:val="22"/>
        </w:rPr>
        <w:t xml:space="preserve">, a efecto de determinar si su contenido aportaba </w:t>
      </w:r>
      <w:r w:rsidR="001D58E7" w:rsidRPr="005002C1">
        <w:rPr>
          <w:rFonts w:ascii="Palatino Linotype" w:hAnsi="Palatino Linotype"/>
          <w:szCs w:val="22"/>
        </w:rPr>
        <w:t>elementos que</w:t>
      </w:r>
      <w:r w:rsidR="00656A2F" w:rsidRPr="005002C1">
        <w:rPr>
          <w:rFonts w:ascii="Palatino Linotype" w:hAnsi="Palatino Linotype"/>
          <w:szCs w:val="22"/>
        </w:rPr>
        <w:t xml:space="preserve"> permitieran</w:t>
      </w:r>
      <w:r w:rsidR="001D58E7" w:rsidRPr="005002C1">
        <w:rPr>
          <w:rFonts w:ascii="Palatino Linotype" w:hAnsi="Palatino Linotype"/>
          <w:szCs w:val="22"/>
        </w:rPr>
        <w:t xml:space="preserve"> </w:t>
      </w:r>
      <w:r w:rsidR="00656A2F" w:rsidRPr="005002C1">
        <w:rPr>
          <w:rFonts w:ascii="Palatino Linotype" w:hAnsi="Palatino Linotype"/>
          <w:szCs w:val="22"/>
        </w:rPr>
        <w:t>dar por atendido</w:t>
      </w:r>
      <w:r w:rsidR="001D58E7" w:rsidRPr="005002C1">
        <w:rPr>
          <w:rFonts w:ascii="Palatino Linotype" w:hAnsi="Palatino Linotype"/>
          <w:szCs w:val="22"/>
        </w:rPr>
        <w:t xml:space="preserve"> el requerimiento del particular </w:t>
      </w:r>
      <w:r w:rsidR="00FC3E4B" w:rsidRPr="005002C1">
        <w:rPr>
          <w:rFonts w:ascii="Palatino Linotype" w:hAnsi="Palatino Linotype"/>
          <w:szCs w:val="22"/>
        </w:rPr>
        <w:t>por cuanto hace</w:t>
      </w:r>
      <w:r w:rsidR="001D58E7" w:rsidRPr="005002C1">
        <w:rPr>
          <w:rFonts w:ascii="Palatino Linotype" w:hAnsi="Palatino Linotype"/>
          <w:szCs w:val="22"/>
        </w:rPr>
        <w:t xml:space="preserve"> a </w:t>
      </w:r>
      <w:r w:rsidR="00246376" w:rsidRPr="005002C1">
        <w:rPr>
          <w:rFonts w:ascii="Palatino Linotype" w:hAnsi="Palatino Linotype"/>
          <w:szCs w:val="22"/>
        </w:rPr>
        <w:t xml:space="preserve">la totalidad de </w:t>
      </w:r>
      <w:r w:rsidR="001D58E7" w:rsidRPr="005002C1">
        <w:rPr>
          <w:rFonts w:ascii="Palatino Linotype" w:hAnsi="Palatino Linotype"/>
          <w:szCs w:val="22"/>
        </w:rPr>
        <w:t>trabajadores</w:t>
      </w:r>
      <w:r w:rsidR="00246376" w:rsidRPr="005002C1">
        <w:rPr>
          <w:rFonts w:ascii="Palatino Linotype" w:hAnsi="Palatino Linotype"/>
          <w:szCs w:val="22"/>
        </w:rPr>
        <w:t xml:space="preserve"> adscritos al</w:t>
      </w:r>
      <w:r w:rsidR="001D58E7" w:rsidRPr="005002C1">
        <w:rPr>
          <w:rFonts w:ascii="Palatino Linotype" w:hAnsi="Palatino Linotype"/>
          <w:szCs w:val="22"/>
        </w:rPr>
        <w:t xml:space="preserve"> </w:t>
      </w:r>
      <w:r w:rsidR="00FC3E4B" w:rsidRPr="005002C1">
        <w:rPr>
          <w:rFonts w:ascii="Palatino Linotype" w:hAnsi="Palatino Linotype"/>
          <w:szCs w:val="22"/>
        </w:rPr>
        <w:t xml:space="preserve">OPDAPAS </w:t>
      </w:r>
      <w:proofErr w:type="spellStart"/>
      <w:r w:rsidR="00FC3E4B" w:rsidRPr="005002C1">
        <w:rPr>
          <w:rFonts w:ascii="Palatino Linotype" w:hAnsi="Palatino Linotype"/>
          <w:szCs w:val="22"/>
        </w:rPr>
        <w:t>Jaltenco</w:t>
      </w:r>
      <w:proofErr w:type="spellEnd"/>
      <w:r w:rsidRPr="005002C1">
        <w:rPr>
          <w:rFonts w:ascii="Palatino Linotype" w:hAnsi="Palatino Linotype"/>
          <w:szCs w:val="22"/>
        </w:rPr>
        <w:t>,</w:t>
      </w:r>
      <w:r w:rsidR="00FC3E4B" w:rsidRPr="005002C1">
        <w:rPr>
          <w:rFonts w:ascii="Palatino Linotype" w:hAnsi="Palatino Linotype"/>
          <w:szCs w:val="22"/>
        </w:rPr>
        <w:t xml:space="preserve"> concluy</w:t>
      </w:r>
      <w:r w:rsidR="004A767F" w:rsidRPr="005002C1">
        <w:rPr>
          <w:rFonts w:ascii="Palatino Linotype" w:hAnsi="Palatino Linotype"/>
          <w:szCs w:val="22"/>
        </w:rPr>
        <w:t xml:space="preserve">endo </w:t>
      </w:r>
      <w:r w:rsidR="00FC3E4B" w:rsidRPr="005002C1">
        <w:rPr>
          <w:rFonts w:ascii="Palatino Linotype" w:hAnsi="Palatino Linotype"/>
          <w:szCs w:val="22"/>
        </w:rPr>
        <w:t>lo siguiente:</w:t>
      </w:r>
    </w:p>
    <w:p w:rsidR="001E181E" w:rsidRPr="005002C1" w:rsidRDefault="00676A7C" w:rsidP="004A767F">
      <w:pPr>
        <w:spacing w:before="240" w:after="240" w:line="360" w:lineRule="auto"/>
        <w:ind w:left="142"/>
        <w:jc w:val="both"/>
        <w:rPr>
          <w:rFonts w:ascii="Palatino Linotype" w:hAnsi="Palatino Linotype"/>
          <w:szCs w:val="22"/>
        </w:rPr>
      </w:pPr>
      <w:r w:rsidRPr="005002C1">
        <w:rPr>
          <w:rFonts w:ascii="Palatino Linotype" w:hAnsi="Palatino Linotype"/>
          <w:szCs w:val="22"/>
        </w:rPr>
        <w:t>1. Se reconoce que la información materia de la solicitud</w:t>
      </w:r>
      <w:r w:rsidR="002377E8" w:rsidRPr="005002C1">
        <w:rPr>
          <w:rFonts w:ascii="Palatino Linotype" w:hAnsi="Palatino Linotype"/>
          <w:szCs w:val="22"/>
        </w:rPr>
        <w:t>,</w:t>
      </w:r>
      <w:r w:rsidRPr="005002C1">
        <w:rPr>
          <w:rFonts w:ascii="Palatino Linotype" w:hAnsi="Palatino Linotype"/>
          <w:szCs w:val="22"/>
        </w:rPr>
        <w:t xml:space="preserve"> corresponde a una obligación de transparencia de oficio, razón por la cual debe estar disponible de manera permanente y actualizada en medios electrónicos, de conformidad con el artículo</w:t>
      </w:r>
      <w:r w:rsidR="005571CA" w:rsidRPr="005002C1">
        <w:rPr>
          <w:rFonts w:ascii="Palatino Linotype" w:hAnsi="Palatino Linotype"/>
          <w:szCs w:val="22"/>
        </w:rPr>
        <w:t xml:space="preserve"> 92 </w:t>
      </w:r>
      <w:proofErr w:type="gramStart"/>
      <w:r w:rsidR="005571CA" w:rsidRPr="005002C1">
        <w:rPr>
          <w:rFonts w:ascii="Palatino Linotype" w:hAnsi="Palatino Linotype"/>
          <w:szCs w:val="22"/>
        </w:rPr>
        <w:t>fracción VIII</w:t>
      </w:r>
      <w:r w:rsidR="001E181E" w:rsidRPr="005002C1">
        <w:rPr>
          <w:rFonts w:ascii="Palatino Linotype" w:hAnsi="Palatino Linotype"/>
          <w:szCs w:val="22"/>
        </w:rPr>
        <w:t xml:space="preserve"> de la Ley de la materia,</w:t>
      </w:r>
      <w:proofErr w:type="gramEnd"/>
      <w:r w:rsidR="001E181E" w:rsidRPr="005002C1">
        <w:rPr>
          <w:rFonts w:ascii="Palatino Linotype" w:hAnsi="Palatino Linotype"/>
          <w:szCs w:val="22"/>
        </w:rPr>
        <w:t xml:space="preserve"> mismo que es del tenor literal siguiente:</w:t>
      </w:r>
    </w:p>
    <w:p w:rsidR="00676A7C" w:rsidRPr="005002C1" w:rsidRDefault="001E181E" w:rsidP="001E181E">
      <w:pPr>
        <w:spacing w:before="240" w:after="240"/>
        <w:ind w:left="851" w:right="900"/>
        <w:jc w:val="both"/>
        <w:rPr>
          <w:rFonts w:ascii="Palatino Linotype" w:hAnsi="Palatino Linotype"/>
          <w:i/>
          <w:sz w:val="22"/>
        </w:rPr>
      </w:pPr>
      <w:r w:rsidRPr="005002C1">
        <w:rPr>
          <w:rFonts w:ascii="Palatino Linotype" w:hAnsi="Palatino Linotype"/>
          <w:b/>
          <w:i/>
          <w:sz w:val="22"/>
        </w:rPr>
        <w:t>“Artículo 92.</w:t>
      </w:r>
      <w:r w:rsidRPr="005002C1">
        <w:rPr>
          <w:rFonts w:ascii="Palatino Linotype" w:hAnsi="Palatino Linotype"/>
          <w:i/>
          <w:sz w:val="22"/>
        </w:rPr>
        <w:t xml:space="preserve"> </w:t>
      </w:r>
      <w:r w:rsidRPr="005002C1">
        <w:rPr>
          <w:rFonts w:ascii="Palatino Linotype" w:hAnsi="Palatino Linotype"/>
          <w:b/>
          <w:i/>
          <w:sz w:val="22"/>
        </w:rPr>
        <w:t>Los sujetos obligados deberán poner a disposición del público de manera permanente y actualizada</w:t>
      </w:r>
      <w:r w:rsidRPr="005002C1">
        <w:rPr>
          <w:rFonts w:ascii="Palatino Linotype" w:hAnsi="Palatino Linotype"/>
          <w:i/>
          <w:sz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E181E" w:rsidRPr="005002C1" w:rsidRDefault="001E181E" w:rsidP="001E181E">
      <w:pPr>
        <w:spacing w:before="240" w:after="240"/>
        <w:ind w:left="851" w:right="900"/>
        <w:jc w:val="both"/>
        <w:rPr>
          <w:rFonts w:ascii="Palatino Linotype" w:hAnsi="Palatino Linotype"/>
          <w:i/>
          <w:sz w:val="22"/>
          <w:szCs w:val="22"/>
        </w:rPr>
      </w:pPr>
      <w:r w:rsidRPr="005002C1">
        <w:rPr>
          <w:rFonts w:ascii="Palatino Linotype" w:hAnsi="Palatino Linotype"/>
          <w:b/>
          <w:i/>
          <w:sz w:val="22"/>
        </w:rPr>
        <w:t>VIII</w:t>
      </w:r>
      <w:r w:rsidRPr="005002C1">
        <w:rPr>
          <w:rFonts w:ascii="Palatino Linotype" w:hAnsi="Palatino Linotype"/>
          <w:i/>
          <w:sz w:val="22"/>
        </w:rPr>
        <w:t xml:space="preserve">. La </w:t>
      </w:r>
      <w:r w:rsidRPr="005002C1">
        <w:rPr>
          <w:rFonts w:ascii="Palatino Linotype" w:hAnsi="Palatino Linotype"/>
          <w:b/>
          <w:i/>
          <w:sz w:val="22"/>
        </w:rPr>
        <w:t>remuneración bruta y neta de todos los servidores públicos</w:t>
      </w:r>
      <w:r w:rsidRPr="005002C1">
        <w:rPr>
          <w:rFonts w:ascii="Palatino Linotype" w:hAnsi="Palatino Linotype"/>
          <w:i/>
          <w:sz w:val="22"/>
        </w:rPr>
        <w:t xml:space="preserve"> de base o de confianza, de </w:t>
      </w:r>
      <w:r w:rsidRPr="005002C1">
        <w:rPr>
          <w:rFonts w:ascii="Palatino Linotype" w:hAnsi="Palatino Linotype"/>
          <w:b/>
          <w:i/>
          <w:sz w:val="22"/>
        </w:rPr>
        <w:t>todas las percepciones</w:t>
      </w:r>
      <w:r w:rsidRPr="005002C1">
        <w:rPr>
          <w:rFonts w:ascii="Palatino Linotype" w:hAnsi="Palatino Linotype"/>
          <w:i/>
          <w:sz w:val="22"/>
        </w:rPr>
        <w:t xml:space="preserve">, </w:t>
      </w:r>
      <w:r w:rsidRPr="005002C1">
        <w:rPr>
          <w:rFonts w:ascii="Palatino Linotype" w:hAnsi="Palatino Linotype"/>
          <w:b/>
          <w:i/>
          <w:sz w:val="22"/>
        </w:rPr>
        <w:t>incluyendo sueldos, prestaciones, gratificaciones, primas, comisiones, dietas, bonos, estímulos, ingresos y sistemas de compensación</w:t>
      </w:r>
      <w:r w:rsidRPr="005002C1">
        <w:rPr>
          <w:rFonts w:ascii="Palatino Linotype" w:hAnsi="Palatino Linotype"/>
          <w:i/>
          <w:sz w:val="22"/>
        </w:rPr>
        <w:t>, señalando la periodicidad de dicha remuneración;”</w:t>
      </w:r>
    </w:p>
    <w:p w:rsidR="006B4379" w:rsidRPr="005002C1" w:rsidRDefault="00676A7C" w:rsidP="004A767F">
      <w:pPr>
        <w:spacing w:before="240" w:after="240" w:line="360" w:lineRule="auto"/>
        <w:ind w:left="142"/>
        <w:jc w:val="both"/>
        <w:rPr>
          <w:rFonts w:ascii="Palatino Linotype" w:hAnsi="Palatino Linotype"/>
          <w:szCs w:val="22"/>
        </w:rPr>
      </w:pPr>
      <w:r w:rsidRPr="005002C1">
        <w:rPr>
          <w:rFonts w:ascii="Palatino Linotype" w:hAnsi="Palatino Linotype"/>
          <w:szCs w:val="22"/>
        </w:rPr>
        <w:t>2. Se</w:t>
      </w:r>
      <w:r w:rsidR="005571CA" w:rsidRPr="005002C1">
        <w:rPr>
          <w:rFonts w:ascii="Palatino Linotype" w:hAnsi="Palatino Linotype"/>
          <w:szCs w:val="22"/>
        </w:rPr>
        <w:t xml:space="preserve"> proporciona </w:t>
      </w:r>
      <w:r w:rsidR="002970F7" w:rsidRPr="005002C1">
        <w:rPr>
          <w:rFonts w:ascii="Palatino Linotype" w:hAnsi="Palatino Linotype"/>
          <w:szCs w:val="22"/>
        </w:rPr>
        <w:t>la dirección electrónica</w:t>
      </w:r>
      <w:r w:rsidR="00F43806" w:rsidRPr="005002C1">
        <w:rPr>
          <w:rFonts w:ascii="Palatino Linotype" w:hAnsi="Palatino Linotype"/>
          <w:szCs w:val="22"/>
        </w:rPr>
        <w:t>, indicando el apartado y la fracción correspondiente</w:t>
      </w:r>
      <w:r w:rsidR="002970F7" w:rsidRPr="005002C1">
        <w:rPr>
          <w:rFonts w:ascii="Palatino Linotype" w:hAnsi="Palatino Linotype"/>
          <w:szCs w:val="22"/>
        </w:rPr>
        <w:t xml:space="preserve"> a efecto de que el particular </w:t>
      </w:r>
      <w:r w:rsidR="00117386" w:rsidRPr="005002C1">
        <w:rPr>
          <w:rFonts w:ascii="Palatino Linotype" w:hAnsi="Palatino Linotype"/>
          <w:szCs w:val="22"/>
        </w:rPr>
        <w:t>consulte la informaci</w:t>
      </w:r>
      <w:r w:rsidR="00F43806" w:rsidRPr="005002C1">
        <w:rPr>
          <w:rFonts w:ascii="Palatino Linotype" w:hAnsi="Palatino Linotype"/>
          <w:szCs w:val="22"/>
        </w:rPr>
        <w:t>ón solicitada.</w:t>
      </w:r>
    </w:p>
    <w:p w:rsidR="00F43806" w:rsidRPr="005002C1" w:rsidRDefault="00F43806" w:rsidP="004A767F">
      <w:pPr>
        <w:spacing w:before="240" w:after="240" w:line="360" w:lineRule="auto"/>
        <w:ind w:left="142"/>
        <w:jc w:val="both"/>
        <w:rPr>
          <w:rFonts w:ascii="Palatino Linotype" w:hAnsi="Palatino Linotype"/>
          <w:szCs w:val="22"/>
        </w:rPr>
      </w:pPr>
      <w:r w:rsidRPr="005002C1">
        <w:rPr>
          <w:rFonts w:ascii="Palatino Linotype" w:hAnsi="Palatino Linotype"/>
          <w:szCs w:val="22"/>
        </w:rPr>
        <w:t xml:space="preserve">3. Niega haber realizado algún pago </w:t>
      </w:r>
      <w:r w:rsidR="00E4103D" w:rsidRPr="005002C1">
        <w:rPr>
          <w:rFonts w:ascii="Palatino Linotype" w:hAnsi="Palatino Linotype"/>
          <w:szCs w:val="22"/>
        </w:rPr>
        <w:t xml:space="preserve">por concepto de aguinaldo hasta el momento de dar contestación, </w:t>
      </w:r>
      <w:r w:rsidRPr="005002C1">
        <w:rPr>
          <w:rFonts w:ascii="Palatino Linotype" w:hAnsi="Palatino Linotype"/>
          <w:szCs w:val="22"/>
        </w:rPr>
        <w:t>sin embargo</w:t>
      </w:r>
      <w:r w:rsidR="004A767F" w:rsidRPr="005002C1">
        <w:rPr>
          <w:rFonts w:ascii="Palatino Linotype" w:hAnsi="Palatino Linotype"/>
          <w:szCs w:val="22"/>
        </w:rPr>
        <w:t>,</w:t>
      </w:r>
      <w:r w:rsidRPr="005002C1">
        <w:rPr>
          <w:rFonts w:ascii="Palatino Linotype" w:hAnsi="Palatino Linotype"/>
          <w:szCs w:val="22"/>
        </w:rPr>
        <w:t xml:space="preserve"> reconoce que si tiene la obligación de efectuarlo.</w:t>
      </w:r>
    </w:p>
    <w:p w:rsidR="001E181E" w:rsidRPr="005002C1" w:rsidRDefault="004A767F" w:rsidP="001E181E">
      <w:pPr>
        <w:spacing w:before="240" w:after="240" w:line="360" w:lineRule="auto"/>
        <w:jc w:val="both"/>
        <w:rPr>
          <w:rFonts w:ascii="Palatino Linotype" w:hAnsi="Palatino Linotype"/>
          <w:szCs w:val="22"/>
        </w:rPr>
      </w:pPr>
      <w:r w:rsidRPr="005002C1">
        <w:rPr>
          <w:rFonts w:ascii="Palatino Linotype" w:hAnsi="Palatino Linotype"/>
          <w:szCs w:val="22"/>
        </w:rPr>
        <w:t>A</w:t>
      </w:r>
      <w:r w:rsidR="009D42C9" w:rsidRPr="005002C1">
        <w:rPr>
          <w:rFonts w:ascii="Palatino Linotype" w:hAnsi="Palatino Linotype"/>
          <w:szCs w:val="22"/>
        </w:rPr>
        <w:t xml:space="preserve">cto seguido, se procedió a </w:t>
      </w:r>
      <w:r w:rsidR="002E2A70" w:rsidRPr="005002C1">
        <w:rPr>
          <w:rFonts w:ascii="Palatino Linotype" w:hAnsi="Palatino Linotype"/>
          <w:szCs w:val="22"/>
        </w:rPr>
        <w:t>verificar si la información se encuentra disponible en la dirección electrónica proporcionada,</w:t>
      </w:r>
      <w:r w:rsidR="00E76047" w:rsidRPr="005002C1">
        <w:rPr>
          <w:rFonts w:ascii="Palatino Linotype" w:hAnsi="Palatino Linotype"/>
          <w:szCs w:val="22"/>
        </w:rPr>
        <w:t xml:space="preserve"> </w:t>
      </w:r>
      <w:r w:rsidR="002E2A70" w:rsidRPr="005002C1">
        <w:rPr>
          <w:rFonts w:ascii="Palatino Linotype" w:hAnsi="Palatino Linotype"/>
          <w:szCs w:val="22"/>
        </w:rPr>
        <w:t xml:space="preserve">como </w:t>
      </w:r>
      <w:r w:rsidR="00672654" w:rsidRPr="005002C1">
        <w:rPr>
          <w:rFonts w:ascii="Palatino Linotype" w:hAnsi="Palatino Linotype"/>
          <w:szCs w:val="22"/>
        </w:rPr>
        <w:t>refirió</w:t>
      </w:r>
      <w:r w:rsidR="00246376" w:rsidRPr="005002C1">
        <w:rPr>
          <w:rFonts w:ascii="Palatino Linotype" w:hAnsi="Palatino Linotype"/>
          <w:szCs w:val="22"/>
        </w:rPr>
        <w:t xml:space="preserve"> </w:t>
      </w:r>
      <w:r w:rsidR="002E2A70" w:rsidRPr="005002C1">
        <w:rPr>
          <w:rFonts w:ascii="Palatino Linotype" w:hAnsi="Palatino Linotype"/>
          <w:szCs w:val="22"/>
        </w:rPr>
        <w:t xml:space="preserve">el Servidor Público </w:t>
      </w:r>
      <w:r w:rsidR="00246376" w:rsidRPr="005002C1">
        <w:rPr>
          <w:rFonts w:ascii="Palatino Linotype" w:hAnsi="Palatino Linotype"/>
          <w:szCs w:val="22"/>
        </w:rPr>
        <w:t xml:space="preserve">Habilitado, </w:t>
      </w:r>
      <w:r w:rsidR="00E76047" w:rsidRPr="005002C1">
        <w:rPr>
          <w:rFonts w:ascii="Palatino Linotype" w:hAnsi="Palatino Linotype"/>
          <w:szCs w:val="22"/>
        </w:rPr>
        <w:lastRenderedPageBreak/>
        <w:t xml:space="preserve">observando que la información se </w:t>
      </w:r>
      <w:r w:rsidR="00E4103D" w:rsidRPr="005002C1">
        <w:rPr>
          <w:rFonts w:ascii="Palatino Linotype" w:hAnsi="Palatino Linotype"/>
          <w:szCs w:val="22"/>
        </w:rPr>
        <w:t>actualizó por última vez el</w:t>
      </w:r>
      <w:r w:rsidR="00AC6CAD" w:rsidRPr="005002C1">
        <w:rPr>
          <w:rFonts w:ascii="Palatino Linotype" w:hAnsi="Palatino Linotype"/>
          <w:szCs w:val="22"/>
        </w:rPr>
        <w:t xml:space="preserve"> día</w:t>
      </w:r>
      <w:r w:rsidR="00E4103D" w:rsidRPr="005002C1">
        <w:rPr>
          <w:rFonts w:ascii="Palatino Linotype" w:hAnsi="Palatino Linotype"/>
          <w:szCs w:val="22"/>
        </w:rPr>
        <w:t xml:space="preserve"> treinta y uno de agosto de dos mil dieciocho, y que constan 21 r</w:t>
      </w:r>
      <w:r w:rsidR="006557DE" w:rsidRPr="005002C1">
        <w:rPr>
          <w:rFonts w:ascii="Palatino Linotype" w:hAnsi="Palatino Linotype"/>
          <w:szCs w:val="22"/>
        </w:rPr>
        <w:t xml:space="preserve">egistros correspondientes a los </w:t>
      </w:r>
      <w:r w:rsidR="00AC6CAD" w:rsidRPr="005002C1">
        <w:rPr>
          <w:rFonts w:ascii="Palatino Linotype" w:hAnsi="Palatino Linotype"/>
          <w:szCs w:val="22"/>
        </w:rPr>
        <w:t xml:space="preserve">servidores públicos adscritos al </w:t>
      </w:r>
      <w:r w:rsidR="006557DE" w:rsidRPr="005002C1">
        <w:rPr>
          <w:rFonts w:ascii="Palatino Linotype" w:hAnsi="Palatino Linotype"/>
          <w:szCs w:val="22"/>
        </w:rPr>
        <w:t xml:space="preserve">OPDAPAS, </w:t>
      </w:r>
      <w:proofErr w:type="spellStart"/>
      <w:r w:rsidR="006557DE" w:rsidRPr="005002C1">
        <w:rPr>
          <w:rFonts w:ascii="Palatino Linotype" w:hAnsi="Palatino Linotype"/>
          <w:szCs w:val="22"/>
        </w:rPr>
        <w:t>Jaltenco</w:t>
      </w:r>
      <w:proofErr w:type="spellEnd"/>
      <w:r w:rsidR="00AC6CAD" w:rsidRPr="005002C1">
        <w:rPr>
          <w:rFonts w:ascii="Palatino Linotype" w:hAnsi="Palatino Linotype"/>
          <w:szCs w:val="22"/>
        </w:rPr>
        <w:t>;</w:t>
      </w:r>
      <w:r w:rsidR="00EE2865" w:rsidRPr="005002C1">
        <w:rPr>
          <w:rFonts w:ascii="Palatino Linotype" w:hAnsi="Palatino Linotype"/>
          <w:szCs w:val="22"/>
        </w:rPr>
        <w:t xml:space="preserve"> como se </w:t>
      </w:r>
      <w:r w:rsidR="00C60268" w:rsidRPr="005002C1">
        <w:rPr>
          <w:rFonts w:ascii="Palatino Linotype" w:hAnsi="Palatino Linotype"/>
          <w:szCs w:val="22"/>
        </w:rPr>
        <w:t>apreci</w:t>
      </w:r>
      <w:r w:rsidR="00EE2865" w:rsidRPr="005002C1">
        <w:rPr>
          <w:rFonts w:ascii="Palatino Linotype" w:hAnsi="Palatino Linotype"/>
          <w:szCs w:val="22"/>
        </w:rPr>
        <w:t>a a continuación:</w:t>
      </w:r>
    </w:p>
    <w:p w:rsidR="006557DE" w:rsidRPr="005002C1" w:rsidRDefault="001E181E" w:rsidP="001E181E">
      <w:pPr>
        <w:spacing w:before="240" w:after="240" w:line="360" w:lineRule="auto"/>
        <w:jc w:val="center"/>
        <w:rPr>
          <w:rFonts w:ascii="Palatino Linotype" w:hAnsi="Palatino Linotype"/>
          <w:szCs w:val="22"/>
        </w:rPr>
      </w:pPr>
      <w:r w:rsidRPr="005002C1">
        <w:rPr>
          <w:noProof/>
          <w:lang w:eastAsia="es-MX"/>
        </w:rPr>
        <mc:AlternateContent>
          <mc:Choice Requires="wps">
            <w:drawing>
              <wp:anchor distT="0" distB="0" distL="114300" distR="114300" simplePos="0" relativeHeight="251671552" behindDoc="0" locked="0" layoutInCell="1" allowOverlap="1" wp14:anchorId="5A96EB1C" wp14:editId="6AC67845">
                <wp:simplePos x="0" y="0"/>
                <wp:positionH relativeFrom="column">
                  <wp:posOffset>3931285</wp:posOffset>
                </wp:positionH>
                <wp:positionV relativeFrom="paragraph">
                  <wp:posOffset>916569</wp:posOffset>
                </wp:positionV>
                <wp:extent cx="1314833" cy="1084772"/>
                <wp:effectExtent l="76200" t="38100" r="76200" b="115570"/>
                <wp:wrapNone/>
                <wp:docPr id="4" name="Rectángulo 4"/>
                <wp:cNvGraphicFramePr/>
                <a:graphic xmlns:a="http://schemas.openxmlformats.org/drawingml/2006/main">
                  <a:graphicData uri="http://schemas.microsoft.com/office/word/2010/wordprocessingShape">
                    <wps:wsp>
                      <wps:cNvSpPr/>
                      <wps:spPr>
                        <a:xfrm>
                          <a:off x="0" y="0"/>
                          <a:ext cx="1314833" cy="1084772"/>
                        </a:xfrm>
                        <a:prstGeom prst="rect">
                          <a:avLst/>
                        </a:prstGeom>
                        <a:noFill/>
                        <a:ln w="57150">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408A2" id="Rectángulo 4" o:spid="_x0000_s1026" style="position:absolute;margin-left:309.55pt;margin-top:72.15pt;width:103.55pt;height:8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" filled="f" strokecolor="#17365d [2415]" strokeweight="4.5pt">
                <v:shadow on="t" color="black" opacity="22937f" origin=",.5" offset="0,.63889mm"/>
              </v:rect>
            </w:pict>
          </mc:Fallback>
        </mc:AlternateContent>
      </w:r>
      <w:r w:rsidRPr="005002C1">
        <w:rPr>
          <w:noProof/>
          <w:lang w:eastAsia="es-MX"/>
        </w:rPr>
        <w:drawing>
          <wp:inline distT="0" distB="0" distL="0" distR="0" wp14:anchorId="5A3A470A" wp14:editId="08C4242D">
            <wp:extent cx="4860820" cy="6012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63" t="5912" r="31011" b="1453"/>
                    <a:stretch/>
                  </pic:blipFill>
                  <pic:spPr bwMode="auto">
                    <a:xfrm>
                      <a:off x="0" y="0"/>
                      <a:ext cx="4860820" cy="6012000"/>
                    </a:xfrm>
                    <a:prstGeom prst="rect">
                      <a:avLst/>
                    </a:prstGeom>
                    <a:ln>
                      <a:noFill/>
                    </a:ln>
                    <a:extLst>
                      <a:ext uri="{53640926-AAD7-44D8-BBD7-CCE9431645EC}">
                        <a14:shadowObscured xmlns:a14="http://schemas.microsoft.com/office/drawing/2010/main"/>
                      </a:ext>
                    </a:extLst>
                  </pic:spPr>
                </pic:pic>
              </a:graphicData>
            </a:graphic>
          </wp:inline>
        </w:drawing>
      </w:r>
    </w:p>
    <w:p w:rsidR="00454A5F" w:rsidRPr="005002C1" w:rsidRDefault="00672654" w:rsidP="00454A5F">
      <w:pPr>
        <w:spacing w:before="240" w:after="240" w:line="360" w:lineRule="auto"/>
        <w:jc w:val="both"/>
        <w:rPr>
          <w:rFonts w:ascii="Palatino Linotype" w:eastAsiaTheme="minorEastAsia" w:hAnsi="Palatino Linotype" w:cs="CIDFont+F3"/>
        </w:rPr>
      </w:pPr>
      <w:r w:rsidRPr="005002C1">
        <w:rPr>
          <w:rFonts w:ascii="Palatino Linotype" w:hAnsi="Palatino Linotype"/>
        </w:rPr>
        <w:lastRenderedPageBreak/>
        <w:t xml:space="preserve">Bajo estos argumentos, se determinó que </w:t>
      </w:r>
      <w:r w:rsidR="00861A5E" w:rsidRPr="005002C1">
        <w:rPr>
          <w:rFonts w:ascii="Palatino Linotype" w:hAnsi="Palatino Linotype"/>
        </w:rPr>
        <w:t xml:space="preserve">si bien </w:t>
      </w:r>
      <w:r w:rsidRPr="005002C1">
        <w:rPr>
          <w:rFonts w:ascii="Palatino Linotype" w:hAnsi="Palatino Linotype"/>
        </w:rPr>
        <w:t>la información</w:t>
      </w:r>
      <w:r w:rsidR="00861A5E" w:rsidRPr="005002C1">
        <w:rPr>
          <w:rFonts w:ascii="Palatino Linotype" w:hAnsi="Palatino Linotype"/>
        </w:rPr>
        <w:t xml:space="preserve"> publicada en cumplimiento de la obligación de oficio contenida en el artículo 92 fracción VIII de la Ley de la materia, pudiera colmar </w:t>
      </w:r>
      <w:r w:rsidR="00471B3F" w:rsidRPr="005002C1">
        <w:rPr>
          <w:rFonts w:ascii="Palatino Linotype" w:hAnsi="Palatino Linotype"/>
        </w:rPr>
        <w:t xml:space="preserve">el </w:t>
      </w:r>
      <w:r w:rsidR="00AC6CAD" w:rsidRPr="005002C1">
        <w:rPr>
          <w:rFonts w:ascii="Palatino Linotype" w:hAnsi="Palatino Linotype"/>
        </w:rPr>
        <w:t>requerimiento</w:t>
      </w:r>
      <w:r w:rsidR="00861A5E" w:rsidRPr="005002C1">
        <w:rPr>
          <w:rFonts w:ascii="Palatino Linotype" w:hAnsi="Palatino Linotype"/>
        </w:rPr>
        <w:t>, pues como se observa en la imagen anterior</w:t>
      </w:r>
      <w:r w:rsidR="00AC6CAD" w:rsidRPr="005002C1">
        <w:rPr>
          <w:rFonts w:ascii="Palatino Linotype" w:hAnsi="Palatino Linotype"/>
        </w:rPr>
        <w:t>,</w:t>
      </w:r>
      <w:r w:rsidR="00861A5E" w:rsidRPr="005002C1">
        <w:rPr>
          <w:rFonts w:ascii="Palatino Linotype" w:hAnsi="Palatino Linotype"/>
        </w:rPr>
        <w:t xml:space="preserve"> los sujetos obligados deben incluir datos como el nombre de los ser</w:t>
      </w:r>
      <w:r w:rsidR="003810CF" w:rsidRPr="005002C1">
        <w:rPr>
          <w:rFonts w:ascii="Palatino Linotype" w:hAnsi="Palatino Linotype"/>
        </w:rPr>
        <w:t>vidores públicos, denominación del cargo,</w:t>
      </w:r>
      <w:r w:rsidR="00861A5E" w:rsidRPr="005002C1">
        <w:rPr>
          <w:rFonts w:ascii="Palatino Linotype" w:hAnsi="Palatino Linotype"/>
        </w:rPr>
        <w:t xml:space="preserve"> remuneración </w:t>
      </w:r>
      <w:r w:rsidR="009326ED" w:rsidRPr="005002C1">
        <w:rPr>
          <w:rFonts w:ascii="Palatino Linotype" w:hAnsi="Palatino Linotype"/>
        </w:rPr>
        <w:t xml:space="preserve">mensual </w:t>
      </w:r>
      <w:r w:rsidR="00861A5E" w:rsidRPr="005002C1">
        <w:rPr>
          <w:rFonts w:ascii="Palatino Linotype" w:hAnsi="Palatino Linotype"/>
        </w:rPr>
        <w:t>bruta y neta de todos los servidores públicos de base o de confianza, prestaciones, gratificaciones, primas, comisiones, dietas, bonos, estímulos, sistemas d</w:t>
      </w:r>
      <w:r w:rsidR="005E46DB" w:rsidRPr="005002C1">
        <w:rPr>
          <w:rFonts w:ascii="Palatino Linotype" w:hAnsi="Palatino Linotype"/>
        </w:rPr>
        <w:t>e compensación</w:t>
      </w:r>
      <w:r w:rsidR="003810CF" w:rsidRPr="005002C1">
        <w:rPr>
          <w:rFonts w:ascii="Palatino Linotype" w:hAnsi="Palatino Linotype"/>
        </w:rPr>
        <w:t>, entre otras percepciones,</w:t>
      </w:r>
      <w:r w:rsidR="009326ED" w:rsidRPr="005002C1">
        <w:rPr>
          <w:rFonts w:ascii="Palatino Linotype" w:hAnsi="Palatino Linotype"/>
        </w:rPr>
        <w:t xml:space="preserve"> </w:t>
      </w:r>
      <w:r w:rsidR="005E46DB" w:rsidRPr="005002C1">
        <w:rPr>
          <w:rFonts w:ascii="Palatino Linotype" w:hAnsi="Palatino Linotype"/>
        </w:rPr>
        <w:t xml:space="preserve">que resultan ser afines con lo requerido por el particular, lo cierto es que la información contenida en el portal de Información Pública de Oficio, IPOMEX </w:t>
      </w:r>
      <w:r w:rsidR="009326ED" w:rsidRPr="005002C1">
        <w:rPr>
          <w:rFonts w:ascii="Palatino Linotype" w:hAnsi="Palatino Linotype"/>
        </w:rPr>
        <w:t xml:space="preserve">referido por </w:t>
      </w:r>
      <w:r w:rsidR="005E46DB" w:rsidRPr="005002C1">
        <w:rPr>
          <w:rFonts w:ascii="Palatino Linotype" w:hAnsi="Palatino Linotype"/>
        </w:rPr>
        <w:t xml:space="preserve">el </w:t>
      </w:r>
      <w:r w:rsidR="009326ED" w:rsidRPr="005002C1">
        <w:rPr>
          <w:rFonts w:ascii="Palatino Linotype" w:hAnsi="Palatino Linotype"/>
        </w:rPr>
        <w:t>servidor público habilitado</w:t>
      </w:r>
      <w:r w:rsidR="005E46DB" w:rsidRPr="005002C1">
        <w:rPr>
          <w:rFonts w:ascii="Palatino Linotype" w:hAnsi="Palatino Linotype"/>
        </w:rPr>
        <w:t>,</w:t>
      </w:r>
      <w:r w:rsidRPr="005002C1">
        <w:rPr>
          <w:rFonts w:ascii="Palatino Linotype" w:hAnsi="Palatino Linotype"/>
        </w:rPr>
        <w:t xml:space="preserve"> no </w:t>
      </w:r>
      <w:r w:rsidR="005E46DB" w:rsidRPr="005002C1">
        <w:rPr>
          <w:rFonts w:ascii="Palatino Linotype" w:hAnsi="Palatino Linotype"/>
        </w:rPr>
        <w:t>es</w:t>
      </w:r>
      <w:r w:rsidRPr="005002C1">
        <w:rPr>
          <w:rFonts w:ascii="Palatino Linotype" w:hAnsi="Palatino Linotype"/>
        </w:rPr>
        <w:t xml:space="preserve"> suficiente para tener por satisfecho el requerimiento del recurrente</w:t>
      </w:r>
      <w:r w:rsidR="00AC6CAD" w:rsidRPr="005002C1">
        <w:rPr>
          <w:rFonts w:ascii="Palatino Linotype" w:hAnsi="Palatino Linotype"/>
        </w:rPr>
        <w:t xml:space="preserve">, </w:t>
      </w:r>
      <w:r w:rsidR="00EB1E5E" w:rsidRPr="005002C1">
        <w:rPr>
          <w:rFonts w:ascii="Palatino Linotype" w:hAnsi="Palatino Linotype"/>
        </w:rPr>
        <w:t>ya que</w:t>
      </w:r>
      <w:r w:rsidR="004F34EA" w:rsidRPr="005002C1">
        <w:rPr>
          <w:rFonts w:ascii="Palatino Linotype" w:hAnsi="Palatino Linotype"/>
        </w:rPr>
        <w:t xml:space="preserve"> de conformidad </w:t>
      </w:r>
      <w:r w:rsidR="00D6342A" w:rsidRPr="005002C1">
        <w:rPr>
          <w:rFonts w:ascii="Palatino Linotype" w:hAnsi="Palatino Linotype"/>
        </w:rPr>
        <w:t xml:space="preserve">con los </w:t>
      </w:r>
      <w:r w:rsidR="00D6342A" w:rsidRPr="005002C1">
        <w:rPr>
          <w:rFonts w:ascii="Palatino Linotype" w:hAnsi="Palatino Linotype"/>
          <w:i/>
        </w:rPr>
        <w:t>Lineamientos</w:t>
      </w:r>
      <w:r w:rsidR="00EC423A" w:rsidRPr="005002C1">
        <w:rPr>
          <w:rFonts w:ascii="Palatino Linotype" w:hAnsi="Palatino Linotype"/>
          <w:i/>
        </w:rPr>
        <w:t xml:space="preserve">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EC423A" w:rsidRPr="005002C1">
        <w:rPr>
          <w:rFonts w:ascii="Palatino Linotype" w:hAnsi="Palatino Linotype"/>
        </w:rPr>
        <w:t xml:space="preserve">, </w:t>
      </w:r>
      <w:r w:rsidR="00D74982" w:rsidRPr="005002C1">
        <w:rPr>
          <w:rFonts w:ascii="Palatino Linotype" w:hAnsi="Palatino Linotype"/>
        </w:rPr>
        <w:t xml:space="preserve">la información </w:t>
      </w:r>
      <w:r w:rsidR="005B642D" w:rsidRPr="005002C1">
        <w:rPr>
          <w:rFonts w:ascii="Palatino Linotype" w:hAnsi="Palatino Linotype"/>
        </w:rPr>
        <w:t xml:space="preserve">correspondiente a las remuneraciones, de conformidad con </w:t>
      </w:r>
      <w:r w:rsidR="00774DE8" w:rsidRPr="005002C1">
        <w:rPr>
          <w:rFonts w:ascii="Palatino Linotype" w:hAnsi="Palatino Linotype"/>
        </w:rPr>
        <w:t xml:space="preserve">la fracción VIII </w:t>
      </w:r>
      <w:r w:rsidR="008F3E8B" w:rsidRPr="005002C1">
        <w:rPr>
          <w:rFonts w:ascii="Palatino Linotype" w:hAnsi="Palatino Linotype"/>
        </w:rPr>
        <w:t>d</w:t>
      </w:r>
      <w:r w:rsidR="00774DE8" w:rsidRPr="005002C1">
        <w:rPr>
          <w:rFonts w:ascii="Palatino Linotype" w:hAnsi="Palatino Linotype"/>
        </w:rPr>
        <w:t>el artículo 70</w:t>
      </w:r>
      <w:r w:rsidR="008F3E8B" w:rsidRPr="005002C1">
        <w:rPr>
          <w:rStyle w:val="Refdenotaalpie"/>
          <w:rFonts w:ascii="Palatino Linotype" w:hAnsi="Palatino Linotype"/>
        </w:rPr>
        <w:footnoteReference w:id="5"/>
      </w:r>
      <w:r w:rsidR="00774DE8" w:rsidRPr="005002C1">
        <w:rPr>
          <w:rFonts w:ascii="Palatino Linotype" w:hAnsi="Palatino Linotype"/>
        </w:rPr>
        <w:t xml:space="preserve"> </w:t>
      </w:r>
      <w:r w:rsidR="009326ED" w:rsidRPr="005002C1">
        <w:rPr>
          <w:rFonts w:ascii="Palatino Linotype" w:hAnsi="Palatino Linotype"/>
        </w:rPr>
        <w:t>de la Ley General de Transparencia y Acceso a la Información Pública,</w:t>
      </w:r>
      <w:r w:rsidR="009A0943" w:rsidRPr="005002C1">
        <w:rPr>
          <w:rFonts w:ascii="Palatino Linotype" w:hAnsi="Palatino Linotype"/>
        </w:rPr>
        <w:t xml:space="preserve"> además de que debe </w:t>
      </w:r>
      <w:r w:rsidR="00D74982" w:rsidRPr="005002C1">
        <w:rPr>
          <w:rFonts w:ascii="Palatino Linotype" w:hAnsi="Palatino Linotype"/>
        </w:rPr>
        <w:t>ser a</w:t>
      </w:r>
      <w:r w:rsidR="00EB1E5E" w:rsidRPr="005002C1">
        <w:rPr>
          <w:rFonts w:ascii="Palatino Linotype" w:hAnsi="Palatino Linotype"/>
        </w:rPr>
        <w:t>ctualizada de manera trimestral</w:t>
      </w:r>
      <w:r w:rsidR="009A0943" w:rsidRPr="005002C1">
        <w:rPr>
          <w:rFonts w:ascii="Palatino Linotype" w:hAnsi="Palatino Linotype"/>
        </w:rPr>
        <w:t>,</w:t>
      </w:r>
      <w:r w:rsidR="00D74982" w:rsidRPr="005002C1">
        <w:rPr>
          <w:rFonts w:ascii="Palatino Linotype" w:hAnsi="Palatino Linotype"/>
        </w:rPr>
        <w:t xml:space="preserve"> debe </w:t>
      </w:r>
      <w:r w:rsidR="009A0943" w:rsidRPr="005002C1">
        <w:rPr>
          <w:rFonts w:ascii="Palatino Linotype" w:hAnsi="Palatino Linotype"/>
        </w:rPr>
        <w:t xml:space="preserve">también </w:t>
      </w:r>
      <w:r w:rsidR="00D74982" w:rsidRPr="005002C1">
        <w:rPr>
          <w:rFonts w:ascii="Palatino Linotype" w:hAnsi="Palatino Linotype"/>
        </w:rPr>
        <w:t xml:space="preserve">guardar relación </w:t>
      </w:r>
      <w:r w:rsidR="009A0943" w:rsidRPr="005002C1">
        <w:rPr>
          <w:rFonts w:ascii="Palatino Linotype" w:hAnsi="Palatino Linotype"/>
        </w:rPr>
        <w:t>con otras fracciones del mismo artículo, c</w:t>
      </w:r>
      <w:r w:rsidR="009C78FB" w:rsidRPr="005002C1">
        <w:rPr>
          <w:rFonts w:ascii="Palatino Linotype" w:hAnsi="Palatino Linotype"/>
        </w:rPr>
        <w:t xml:space="preserve">omo lo es con </w:t>
      </w:r>
      <w:r w:rsidR="00D74982" w:rsidRPr="005002C1">
        <w:rPr>
          <w:rFonts w:ascii="Palatino Linotype" w:hAnsi="Palatino Linotype"/>
        </w:rPr>
        <w:t>l</w:t>
      </w:r>
      <w:r w:rsidR="00095685" w:rsidRPr="005002C1">
        <w:rPr>
          <w:rFonts w:ascii="Palatino Linotype" w:hAnsi="Palatino Linotype"/>
        </w:rPr>
        <w:t>a fracció</w:t>
      </w:r>
      <w:r w:rsidR="00D74982" w:rsidRPr="005002C1">
        <w:rPr>
          <w:rFonts w:ascii="Palatino Linotype" w:hAnsi="Palatino Linotype"/>
        </w:rPr>
        <w:t>n II</w:t>
      </w:r>
      <w:r w:rsidR="00EB48F6" w:rsidRPr="005002C1">
        <w:rPr>
          <w:rFonts w:ascii="Palatino Linotype" w:hAnsi="Palatino Linotype"/>
        </w:rPr>
        <w:t xml:space="preserve">, </w:t>
      </w:r>
      <w:r w:rsidR="00095685" w:rsidRPr="005002C1">
        <w:rPr>
          <w:rFonts w:ascii="Palatino Linotype" w:hAnsi="Palatino Linotype"/>
        </w:rPr>
        <w:t xml:space="preserve">que corresponde a </w:t>
      </w:r>
      <w:r w:rsidR="00EB48F6" w:rsidRPr="005002C1">
        <w:rPr>
          <w:rFonts w:ascii="Palatino Linotype" w:hAnsi="Palatino Linotype"/>
        </w:rPr>
        <w:t xml:space="preserve">publicación de </w:t>
      </w:r>
      <w:r w:rsidR="00095685" w:rsidRPr="005002C1">
        <w:rPr>
          <w:rFonts w:ascii="Palatino Linotype" w:hAnsi="Palatino Linotype"/>
        </w:rPr>
        <w:t xml:space="preserve">la </w:t>
      </w:r>
      <w:r w:rsidR="00D74982" w:rsidRPr="005002C1">
        <w:rPr>
          <w:rFonts w:ascii="Palatino Linotype" w:hAnsi="Palatino Linotype"/>
        </w:rPr>
        <w:t>estructura orgánica</w:t>
      </w:r>
      <w:r w:rsidR="00095685" w:rsidRPr="005002C1">
        <w:rPr>
          <w:rFonts w:ascii="Palatino Linotype" w:hAnsi="Palatino Linotype"/>
        </w:rPr>
        <w:t xml:space="preserve"> completa</w:t>
      </w:r>
      <w:r w:rsidR="00EB48F6" w:rsidRPr="005002C1">
        <w:rPr>
          <w:rFonts w:ascii="Palatino Linotype" w:hAnsi="Palatino Linotype"/>
        </w:rPr>
        <w:t xml:space="preserve">, </w:t>
      </w:r>
      <w:r w:rsidR="005B642D" w:rsidRPr="005002C1">
        <w:rPr>
          <w:rFonts w:ascii="Palatino Linotype" w:hAnsi="Palatino Linotype"/>
        </w:rPr>
        <w:t>a través de</w:t>
      </w:r>
      <w:r w:rsidR="00095685" w:rsidRPr="005002C1">
        <w:rPr>
          <w:rFonts w:ascii="Palatino Linotype" w:eastAsiaTheme="minorEastAsia" w:hAnsi="Palatino Linotype" w:cs="CIDFont+F4"/>
        </w:rPr>
        <w:t xml:space="preserve"> un formato que permita </w:t>
      </w:r>
      <w:r w:rsidR="00095685" w:rsidRPr="005002C1">
        <w:rPr>
          <w:rFonts w:ascii="Palatino Linotype" w:eastAsiaTheme="minorEastAsia" w:hAnsi="Palatino Linotype" w:cs="CIDFont+F4"/>
          <w:b/>
        </w:rPr>
        <w:t>vincular cada parte de la estructura</w:t>
      </w:r>
      <w:r w:rsidR="00095685" w:rsidRPr="005002C1">
        <w:rPr>
          <w:rFonts w:ascii="Palatino Linotype" w:eastAsiaTheme="minorEastAsia" w:hAnsi="Palatino Linotype" w:cs="CIDFont+F4"/>
        </w:rPr>
        <w:t xml:space="preserve">, las </w:t>
      </w:r>
      <w:r w:rsidR="00095685" w:rsidRPr="005002C1">
        <w:rPr>
          <w:rFonts w:ascii="Palatino Linotype" w:eastAsiaTheme="minorEastAsia" w:hAnsi="Palatino Linotype" w:cs="CIDFont+F4"/>
          <w:b/>
        </w:rPr>
        <w:t xml:space="preserve">atribuciones y responsabilidades que le corresponden a cada servidor público, prestador de servicios profesionales o </w:t>
      </w:r>
      <w:r w:rsidR="00095685" w:rsidRPr="005002C1">
        <w:rPr>
          <w:rFonts w:ascii="Palatino Linotype" w:eastAsiaTheme="minorEastAsia" w:hAnsi="Palatino Linotype" w:cs="CIDFont+F4"/>
          <w:b/>
        </w:rPr>
        <w:lastRenderedPageBreak/>
        <w:t>miembro de los sujetos obligados</w:t>
      </w:r>
      <w:r w:rsidR="00095685" w:rsidRPr="005002C1">
        <w:rPr>
          <w:rFonts w:ascii="Palatino Linotype" w:eastAsiaTheme="minorEastAsia" w:hAnsi="Palatino Linotype" w:cs="CIDFont+F4"/>
          <w:b/>
          <w:i/>
        </w:rPr>
        <w:t xml:space="preserve">, </w:t>
      </w:r>
      <w:r w:rsidR="003468EF" w:rsidRPr="005002C1">
        <w:rPr>
          <w:rFonts w:ascii="Palatino Linotype" w:eastAsiaTheme="minorEastAsia" w:hAnsi="Palatino Linotype" w:cs="CIDFont+F3"/>
        </w:rPr>
        <w:t>situación que no</w:t>
      </w:r>
      <w:r w:rsidR="00C36F39" w:rsidRPr="005002C1">
        <w:rPr>
          <w:rFonts w:ascii="Palatino Linotype" w:eastAsiaTheme="minorEastAsia" w:hAnsi="Palatino Linotype" w:cs="CIDFont+F3"/>
        </w:rPr>
        <w:t xml:space="preserve"> se observa en el caso </w:t>
      </w:r>
      <w:r w:rsidR="00454A5F" w:rsidRPr="005002C1">
        <w:rPr>
          <w:rFonts w:ascii="Palatino Linotype" w:eastAsiaTheme="minorEastAsia" w:hAnsi="Palatino Linotype" w:cs="CIDFont+F3"/>
        </w:rPr>
        <w:t>concreto, ya que</w:t>
      </w:r>
      <w:r w:rsidR="005461EB" w:rsidRPr="005002C1">
        <w:rPr>
          <w:rFonts w:ascii="Palatino Linotype" w:eastAsiaTheme="minorEastAsia" w:hAnsi="Palatino Linotype" w:cs="CIDFont+F3"/>
        </w:rPr>
        <w:t xml:space="preserve"> al consultar la información correspondiente a la estructura del</w:t>
      </w:r>
      <w:r w:rsidR="00454A5F" w:rsidRPr="005002C1">
        <w:rPr>
          <w:rFonts w:ascii="Palatino Linotype" w:eastAsiaTheme="minorEastAsia" w:hAnsi="Palatino Linotype" w:cs="CIDFont+F3"/>
        </w:rPr>
        <w:t xml:space="preserve"> </w:t>
      </w:r>
      <w:r w:rsidR="005461EB" w:rsidRPr="005002C1">
        <w:rPr>
          <w:rFonts w:ascii="Palatino Linotype" w:eastAsiaTheme="minorEastAsia" w:hAnsi="Palatino Linotype" w:cs="CIDFont+F3"/>
        </w:rPr>
        <w:t xml:space="preserve">Organismo Público Descentralizado para la prestación de los servicios de Agua Potable, Alcantarillado y Saneamiento, </w:t>
      </w:r>
      <w:r w:rsidR="00454A5F" w:rsidRPr="005002C1">
        <w:rPr>
          <w:rFonts w:ascii="Palatino Linotype" w:eastAsiaTheme="minorEastAsia" w:hAnsi="Palatino Linotype" w:cs="CIDFont+F3"/>
        </w:rPr>
        <w:t>únicamente se hace alusió</w:t>
      </w:r>
      <w:r w:rsidR="009A0943" w:rsidRPr="005002C1">
        <w:rPr>
          <w:rFonts w:ascii="Palatino Linotype" w:eastAsiaTheme="minorEastAsia" w:hAnsi="Palatino Linotype" w:cs="CIDFont+F3"/>
        </w:rPr>
        <w:t xml:space="preserve">n al puesto de Director General, de manera que no es posible visualizar los niveles jerárquicos y cada una de las relaciones subordinadas existentes en la organización del OPDAPAS, </w:t>
      </w:r>
      <w:proofErr w:type="spellStart"/>
      <w:r w:rsidR="009A0943" w:rsidRPr="005002C1">
        <w:rPr>
          <w:rFonts w:ascii="Palatino Linotype" w:eastAsiaTheme="minorEastAsia" w:hAnsi="Palatino Linotype" w:cs="CIDFont+F3"/>
        </w:rPr>
        <w:t>Jaltenco</w:t>
      </w:r>
      <w:proofErr w:type="spellEnd"/>
      <w:r w:rsidR="009A0943" w:rsidRPr="005002C1">
        <w:rPr>
          <w:rFonts w:ascii="Palatino Linotype" w:eastAsiaTheme="minorEastAsia" w:hAnsi="Palatino Linotype" w:cs="CIDFont+F3"/>
        </w:rPr>
        <w:t>,</w:t>
      </w:r>
      <w:r w:rsidR="005B642D" w:rsidRPr="005002C1">
        <w:rPr>
          <w:rFonts w:ascii="Palatino Linotype" w:eastAsiaTheme="minorEastAsia" w:hAnsi="Palatino Linotype" w:cs="CIDFont+F3"/>
        </w:rPr>
        <w:t xml:space="preserve"> </w:t>
      </w:r>
      <w:r w:rsidR="009C78FB" w:rsidRPr="005002C1">
        <w:rPr>
          <w:rFonts w:ascii="Palatino Linotype" w:eastAsiaTheme="minorEastAsia" w:hAnsi="Palatino Linotype" w:cs="CIDFont+F3"/>
        </w:rPr>
        <w:t>así como</w:t>
      </w:r>
      <w:r w:rsidR="009A0943" w:rsidRPr="005002C1">
        <w:rPr>
          <w:rFonts w:ascii="Palatino Linotype" w:eastAsiaTheme="minorEastAsia" w:hAnsi="Palatino Linotype" w:cs="CIDFont+F3"/>
        </w:rPr>
        <w:t xml:space="preserve"> </w:t>
      </w:r>
      <w:r w:rsidR="00454A5F" w:rsidRPr="005002C1">
        <w:rPr>
          <w:rFonts w:ascii="Palatino Linotype" w:eastAsiaTheme="minorEastAsia" w:hAnsi="Palatino Linotype" w:cs="CIDFont+F3"/>
        </w:rPr>
        <w:t xml:space="preserve">la distribución y orden de las funciones </w:t>
      </w:r>
      <w:r w:rsidR="009A0943" w:rsidRPr="005002C1">
        <w:rPr>
          <w:rFonts w:ascii="Palatino Linotype" w:eastAsiaTheme="minorEastAsia" w:hAnsi="Palatino Linotype" w:cs="CIDFont+F3"/>
        </w:rPr>
        <w:t xml:space="preserve">establecidas para el cumplimiento de sus objetivos, por lo tanto, no se tiene certeza sobre si la información contenida en la fracción VIII, </w:t>
      </w:r>
      <w:r w:rsidR="009C78FB" w:rsidRPr="005002C1">
        <w:rPr>
          <w:rFonts w:ascii="Palatino Linotype" w:eastAsiaTheme="minorEastAsia" w:hAnsi="Palatino Linotype" w:cs="CIDFont+F3"/>
        </w:rPr>
        <w:t xml:space="preserve">incluye a todos los servidores públicos adscritos al OPDAPAS, </w:t>
      </w:r>
      <w:r w:rsidR="00454A5F" w:rsidRPr="005002C1">
        <w:rPr>
          <w:rFonts w:ascii="Palatino Linotype" w:eastAsiaTheme="minorEastAsia" w:hAnsi="Palatino Linotype" w:cs="CIDFont+F3"/>
        </w:rPr>
        <w:t>motivo por el cual</w:t>
      </w:r>
      <w:r w:rsidR="00454A5F" w:rsidRPr="005002C1">
        <w:rPr>
          <w:rFonts w:ascii="Palatino Linotype" w:hAnsi="Palatino Linotype"/>
        </w:rPr>
        <w:t xml:space="preserve"> no se consideró acertado poner a disposición del recurrente dichas manifestaciones.</w:t>
      </w:r>
    </w:p>
    <w:p w:rsidR="00C859F9" w:rsidRPr="005002C1" w:rsidRDefault="001163EB" w:rsidP="00A502B5">
      <w:pPr>
        <w:spacing w:before="240" w:after="240" w:line="360" w:lineRule="auto"/>
        <w:jc w:val="both"/>
        <w:rPr>
          <w:rFonts w:ascii="Palatino Linotype" w:hAnsi="Palatino Linotype"/>
          <w:szCs w:val="22"/>
        </w:rPr>
      </w:pPr>
      <w:r w:rsidRPr="005002C1">
        <w:rPr>
          <w:rFonts w:ascii="Palatino Linotype" w:hAnsi="Palatino Linotype"/>
          <w:szCs w:val="22"/>
        </w:rPr>
        <w:t>Situación similar</w:t>
      </w:r>
      <w:r w:rsidR="00A502B5" w:rsidRPr="005002C1">
        <w:rPr>
          <w:rFonts w:ascii="Palatino Linotype" w:hAnsi="Palatino Linotype"/>
          <w:szCs w:val="22"/>
        </w:rPr>
        <w:t xml:space="preserve"> ocurre </w:t>
      </w:r>
      <w:r w:rsidR="00F95988" w:rsidRPr="005002C1">
        <w:rPr>
          <w:rFonts w:ascii="Palatino Linotype" w:hAnsi="Palatino Linotype"/>
          <w:szCs w:val="22"/>
        </w:rPr>
        <w:t>respecto de la totalidad de empleados d</w:t>
      </w:r>
      <w:r w:rsidR="006923CC" w:rsidRPr="005002C1">
        <w:rPr>
          <w:rFonts w:ascii="Palatino Linotype" w:hAnsi="Palatino Linotype"/>
          <w:szCs w:val="22"/>
        </w:rPr>
        <w:t>el A</w:t>
      </w:r>
      <w:r w:rsidR="00A502B5" w:rsidRPr="005002C1">
        <w:rPr>
          <w:rFonts w:ascii="Palatino Linotype" w:hAnsi="Palatino Linotype"/>
          <w:szCs w:val="22"/>
        </w:rPr>
        <w:t>yuntamiento y del Sistema Municipal para el Desarrollo</w:t>
      </w:r>
      <w:r w:rsidR="006923CC" w:rsidRPr="005002C1">
        <w:rPr>
          <w:rFonts w:ascii="Palatino Linotype" w:hAnsi="Palatino Linotype"/>
          <w:szCs w:val="22"/>
        </w:rPr>
        <w:t xml:space="preserve"> </w:t>
      </w:r>
      <w:r w:rsidR="00A502B5" w:rsidRPr="005002C1">
        <w:rPr>
          <w:rFonts w:ascii="Palatino Linotype" w:hAnsi="Palatino Linotype"/>
          <w:szCs w:val="22"/>
        </w:rPr>
        <w:t xml:space="preserve">Integral de la Familia, DIF </w:t>
      </w:r>
      <w:proofErr w:type="spellStart"/>
      <w:r w:rsidR="00A502B5" w:rsidRPr="005002C1">
        <w:rPr>
          <w:rFonts w:ascii="Palatino Linotype" w:hAnsi="Palatino Linotype"/>
          <w:szCs w:val="22"/>
        </w:rPr>
        <w:t>Jaltenco</w:t>
      </w:r>
      <w:proofErr w:type="spellEnd"/>
      <w:r w:rsidR="00A502B5" w:rsidRPr="005002C1">
        <w:rPr>
          <w:rFonts w:ascii="Palatino Linotype" w:hAnsi="Palatino Linotype"/>
          <w:szCs w:val="22"/>
        </w:rPr>
        <w:t xml:space="preserve">, pues </w:t>
      </w:r>
      <w:r w:rsidRPr="005002C1">
        <w:rPr>
          <w:rFonts w:ascii="Palatino Linotype" w:hAnsi="Palatino Linotype"/>
          <w:szCs w:val="22"/>
        </w:rPr>
        <w:t>como ha quedado asentado en líneas anteriores, la materia de la</w:t>
      </w:r>
      <w:r w:rsidR="00471B3F" w:rsidRPr="005002C1">
        <w:rPr>
          <w:rFonts w:ascii="Palatino Linotype" w:hAnsi="Palatino Linotype"/>
          <w:szCs w:val="22"/>
        </w:rPr>
        <w:t>s</w:t>
      </w:r>
      <w:r w:rsidRPr="005002C1">
        <w:rPr>
          <w:rFonts w:ascii="Palatino Linotype" w:hAnsi="Palatino Linotype"/>
          <w:szCs w:val="22"/>
        </w:rPr>
        <w:t xml:space="preserve"> solicitud</w:t>
      </w:r>
      <w:r w:rsidR="00471B3F" w:rsidRPr="005002C1">
        <w:rPr>
          <w:rFonts w:ascii="Palatino Linotype" w:hAnsi="Palatino Linotype"/>
          <w:szCs w:val="22"/>
        </w:rPr>
        <w:t>es</w:t>
      </w:r>
      <w:r w:rsidRPr="005002C1">
        <w:rPr>
          <w:rFonts w:ascii="Palatino Linotype" w:hAnsi="Palatino Linotype"/>
          <w:szCs w:val="22"/>
        </w:rPr>
        <w:t xml:space="preserve"> corresponde a información que los </w:t>
      </w:r>
      <w:r w:rsidR="00D3106F" w:rsidRPr="005002C1">
        <w:rPr>
          <w:rFonts w:ascii="Palatino Linotype" w:hAnsi="Palatino Linotype"/>
          <w:szCs w:val="22"/>
        </w:rPr>
        <w:t xml:space="preserve">sujetos obligados </w:t>
      </w:r>
      <w:r w:rsidRPr="005002C1">
        <w:rPr>
          <w:rFonts w:ascii="Palatino Linotype" w:hAnsi="Palatino Linotype"/>
          <w:szCs w:val="22"/>
        </w:rPr>
        <w:t xml:space="preserve">deben publicar de manera </w:t>
      </w:r>
      <w:r w:rsidR="00D3106F" w:rsidRPr="005002C1">
        <w:rPr>
          <w:rFonts w:ascii="Palatino Linotype" w:hAnsi="Palatino Linotype"/>
          <w:szCs w:val="22"/>
        </w:rPr>
        <w:t>permanente</w:t>
      </w:r>
      <w:r w:rsidR="009C6636" w:rsidRPr="005002C1">
        <w:rPr>
          <w:rFonts w:ascii="Palatino Linotype" w:hAnsi="Palatino Linotype"/>
          <w:szCs w:val="22"/>
        </w:rPr>
        <w:t xml:space="preserve"> en</w:t>
      </w:r>
      <w:r w:rsidR="00D3106F" w:rsidRPr="005002C1">
        <w:rPr>
          <w:rFonts w:ascii="Palatino Linotype" w:hAnsi="Palatino Linotype"/>
          <w:szCs w:val="22"/>
        </w:rPr>
        <w:t xml:space="preserve"> medios electrónicos, </w:t>
      </w:r>
      <w:r w:rsidR="00F3638F" w:rsidRPr="005002C1">
        <w:rPr>
          <w:rFonts w:ascii="Palatino Linotype" w:hAnsi="Palatino Linotype"/>
          <w:szCs w:val="22"/>
        </w:rPr>
        <w:t xml:space="preserve">por lo que la obligación de generarla, poseerla o administrarla ha quedado evidenciada, </w:t>
      </w:r>
      <w:r w:rsidR="000C11D1" w:rsidRPr="005002C1">
        <w:rPr>
          <w:rFonts w:ascii="Palatino Linotype" w:hAnsi="Palatino Linotype"/>
          <w:szCs w:val="22"/>
        </w:rPr>
        <w:t>sin embargo,</w:t>
      </w:r>
      <w:r w:rsidR="00FB230D" w:rsidRPr="005002C1">
        <w:rPr>
          <w:rFonts w:ascii="Palatino Linotype" w:hAnsi="Palatino Linotype"/>
          <w:szCs w:val="22"/>
        </w:rPr>
        <w:t xml:space="preserve"> como se dem</w:t>
      </w:r>
      <w:r w:rsidR="009C78FB" w:rsidRPr="005002C1">
        <w:rPr>
          <w:rFonts w:ascii="Palatino Linotype" w:hAnsi="Palatino Linotype"/>
          <w:szCs w:val="22"/>
        </w:rPr>
        <w:t xml:space="preserve">ostró </w:t>
      </w:r>
      <w:r w:rsidR="00EB1E5E" w:rsidRPr="005002C1">
        <w:rPr>
          <w:rFonts w:ascii="Palatino Linotype" w:hAnsi="Palatino Linotype"/>
          <w:szCs w:val="22"/>
        </w:rPr>
        <w:t xml:space="preserve"> en la imagen</w:t>
      </w:r>
      <w:r w:rsidR="009C78FB" w:rsidRPr="005002C1">
        <w:rPr>
          <w:rFonts w:ascii="Palatino Linotype" w:hAnsi="Palatino Linotype"/>
          <w:szCs w:val="22"/>
        </w:rPr>
        <w:t xml:space="preserve"> inserta en la página 1</w:t>
      </w:r>
      <w:r w:rsidR="00F01791" w:rsidRPr="005002C1">
        <w:rPr>
          <w:rFonts w:ascii="Palatino Linotype" w:hAnsi="Palatino Linotype"/>
          <w:szCs w:val="22"/>
        </w:rPr>
        <w:t>6</w:t>
      </w:r>
      <w:r w:rsidR="009C78FB" w:rsidRPr="005002C1">
        <w:rPr>
          <w:rFonts w:ascii="Palatino Linotype" w:hAnsi="Palatino Linotype"/>
          <w:szCs w:val="22"/>
        </w:rPr>
        <w:t xml:space="preserve"> del presente recurso, </w:t>
      </w:r>
      <w:r w:rsidR="00EB1E5E" w:rsidRPr="005002C1">
        <w:rPr>
          <w:rFonts w:ascii="Palatino Linotype" w:hAnsi="Palatino Linotype"/>
          <w:szCs w:val="22"/>
        </w:rPr>
        <w:t>no</w:t>
      </w:r>
      <w:r w:rsidR="000C11D1" w:rsidRPr="005002C1">
        <w:rPr>
          <w:rFonts w:ascii="Palatino Linotype" w:hAnsi="Palatino Linotype"/>
          <w:szCs w:val="22"/>
        </w:rPr>
        <w:t xml:space="preserve"> obra en el portal de IPOMEX </w:t>
      </w:r>
      <w:r w:rsidR="009C78FB" w:rsidRPr="005002C1">
        <w:rPr>
          <w:rFonts w:ascii="Palatino Linotype" w:hAnsi="Palatino Linotype"/>
          <w:szCs w:val="22"/>
        </w:rPr>
        <w:t xml:space="preserve">del sujeto obligado, ya que solo se observan 21 registros que corresponden a </w:t>
      </w:r>
      <w:r w:rsidR="005461EB" w:rsidRPr="005002C1">
        <w:rPr>
          <w:rFonts w:ascii="Palatino Linotype" w:hAnsi="Palatino Linotype"/>
          <w:szCs w:val="22"/>
        </w:rPr>
        <w:t xml:space="preserve">servidores públicos </w:t>
      </w:r>
      <w:r w:rsidR="00D5484D" w:rsidRPr="005002C1">
        <w:rPr>
          <w:rFonts w:ascii="Palatino Linotype" w:hAnsi="Palatino Linotype"/>
          <w:szCs w:val="22"/>
        </w:rPr>
        <w:t>adscritos a</w:t>
      </w:r>
      <w:r w:rsidR="00F01791" w:rsidRPr="005002C1">
        <w:rPr>
          <w:rFonts w:ascii="Palatino Linotype" w:hAnsi="Palatino Linotype"/>
          <w:szCs w:val="22"/>
        </w:rPr>
        <w:t>l OPDAPAS, por lo tanto, el apartado no cumple con los requerimientos del recurrente.</w:t>
      </w:r>
    </w:p>
    <w:p w:rsidR="007F3854" w:rsidRPr="005002C1" w:rsidRDefault="00FB230D" w:rsidP="00A502B5">
      <w:pPr>
        <w:spacing w:before="240" w:after="240" w:line="360" w:lineRule="auto"/>
        <w:jc w:val="both"/>
        <w:rPr>
          <w:rFonts w:ascii="Palatino Linotype" w:hAnsi="Palatino Linotype"/>
          <w:szCs w:val="22"/>
        </w:rPr>
      </w:pPr>
      <w:r w:rsidRPr="005002C1">
        <w:rPr>
          <w:rFonts w:ascii="Palatino Linotype" w:hAnsi="Palatino Linotype"/>
          <w:szCs w:val="22"/>
        </w:rPr>
        <w:lastRenderedPageBreak/>
        <w:t>A</w:t>
      </w:r>
      <w:r w:rsidR="009C78FB" w:rsidRPr="005002C1">
        <w:rPr>
          <w:rFonts w:ascii="Palatino Linotype" w:hAnsi="Palatino Linotype"/>
          <w:szCs w:val="22"/>
        </w:rPr>
        <w:t xml:space="preserve">simismo, a </w:t>
      </w:r>
      <w:r w:rsidRPr="005002C1">
        <w:rPr>
          <w:rFonts w:ascii="Palatino Linotype" w:hAnsi="Palatino Linotype"/>
          <w:szCs w:val="22"/>
        </w:rPr>
        <w:t>efecto de robustecer lo anterior, resulta oportuno hacer alusión</w:t>
      </w:r>
      <w:r w:rsidR="00D5484D" w:rsidRPr="005002C1">
        <w:rPr>
          <w:rFonts w:ascii="Palatino Linotype" w:hAnsi="Palatino Linotype"/>
          <w:szCs w:val="22"/>
        </w:rPr>
        <w:t xml:space="preserve"> a</w:t>
      </w:r>
      <w:r w:rsidRPr="005002C1">
        <w:rPr>
          <w:rFonts w:ascii="Palatino Linotype" w:hAnsi="Palatino Linotype"/>
          <w:szCs w:val="22"/>
        </w:rPr>
        <w:t xml:space="preserve"> lo dispuesto por el Bando Municipal 2018 de </w:t>
      </w:r>
      <w:proofErr w:type="spellStart"/>
      <w:r w:rsidRPr="005002C1">
        <w:rPr>
          <w:rFonts w:ascii="Palatino Linotype" w:hAnsi="Palatino Linotype"/>
          <w:szCs w:val="22"/>
        </w:rPr>
        <w:t>Jaltenco</w:t>
      </w:r>
      <w:proofErr w:type="spellEnd"/>
      <w:r w:rsidR="006B18F4" w:rsidRPr="005002C1">
        <w:rPr>
          <w:rFonts w:ascii="Palatino Linotype" w:hAnsi="Palatino Linotype"/>
          <w:szCs w:val="22"/>
        </w:rPr>
        <w:t xml:space="preserve">, </w:t>
      </w:r>
      <w:r w:rsidR="00385EAD" w:rsidRPr="005002C1">
        <w:rPr>
          <w:rFonts w:ascii="Palatino Linotype" w:hAnsi="Palatino Linotype"/>
          <w:szCs w:val="22"/>
        </w:rPr>
        <w:t>a través de los artículos 37, 38, 39, 40, 41 y 42 que señalan lo siguiente:</w:t>
      </w:r>
    </w:p>
    <w:p w:rsidR="00FB230D" w:rsidRPr="005002C1" w:rsidRDefault="007F3854" w:rsidP="007F3854">
      <w:pPr>
        <w:ind w:left="851" w:right="902"/>
        <w:jc w:val="both"/>
        <w:rPr>
          <w:rFonts w:ascii="Palatino Linotype" w:hAnsi="Palatino Linotype"/>
          <w:i/>
          <w:sz w:val="22"/>
          <w:szCs w:val="22"/>
        </w:rPr>
      </w:pPr>
      <w:r w:rsidRPr="005002C1">
        <w:rPr>
          <w:rFonts w:ascii="Palatino Linotype" w:hAnsi="Palatino Linotype"/>
          <w:b/>
          <w:i/>
          <w:sz w:val="22"/>
          <w:szCs w:val="22"/>
        </w:rPr>
        <w:t>“Artículo 37.</w:t>
      </w:r>
      <w:r w:rsidRPr="005002C1">
        <w:rPr>
          <w:rFonts w:ascii="Palatino Linotype" w:hAnsi="Palatino Linotype"/>
          <w:i/>
          <w:sz w:val="22"/>
          <w:szCs w:val="22"/>
        </w:rPr>
        <w:t xml:space="preserve"> La </w:t>
      </w:r>
      <w:r w:rsidRPr="005002C1">
        <w:rPr>
          <w:rFonts w:ascii="Palatino Linotype" w:hAnsi="Palatino Linotype"/>
          <w:b/>
          <w:i/>
          <w:sz w:val="22"/>
          <w:szCs w:val="22"/>
        </w:rPr>
        <w:t>Administración Pública Municipal</w:t>
      </w:r>
      <w:r w:rsidRPr="005002C1">
        <w:rPr>
          <w:rFonts w:ascii="Palatino Linotype" w:hAnsi="Palatino Linotype"/>
          <w:i/>
          <w:sz w:val="22"/>
          <w:szCs w:val="22"/>
        </w:rPr>
        <w:t xml:space="preserve">, para el despacho de los asuntos de su competencia </w:t>
      </w:r>
      <w:r w:rsidRPr="005002C1">
        <w:rPr>
          <w:rFonts w:ascii="Palatino Linotype" w:hAnsi="Palatino Linotype"/>
          <w:b/>
          <w:i/>
          <w:sz w:val="22"/>
          <w:szCs w:val="22"/>
        </w:rPr>
        <w:t>cuenta con</w:t>
      </w:r>
      <w:r w:rsidRPr="005002C1">
        <w:rPr>
          <w:rFonts w:ascii="Palatino Linotype" w:hAnsi="Palatino Linotype"/>
          <w:i/>
          <w:sz w:val="22"/>
          <w:szCs w:val="22"/>
        </w:rPr>
        <w:t xml:space="preserve"> las </w:t>
      </w:r>
      <w:r w:rsidRPr="005002C1">
        <w:rPr>
          <w:rFonts w:ascii="Palatino Linotype" w:hAnsi="Palatino Linotype"/>
          <w:b/>
          <w:i/>
          <w:sz w:val="22"/>
          <w:szCs w:val="22"/>
        </w:rPr>
        <w:t>Dependencias de la Administración Pública Municipal</w:t>
      </w:r>
      <w:r w:rsidRPr="005002C1">
        <w:rPr>
          <w:rFonts w:ascii="Palatino Linotype" w:hAnsi="Palatino Linotype"/>
          <w:i/>
          <w:sz w:val="22"/>
          <w:szCs w:val="22"/>
        </w:rPr>
        <w:t xml:space="preserve">, </w:t>
      </w:r>
      <w:r w:rsidRPr="005002C1">
        <w:rPr>
          <w:rFonts w:ascii="Palatino Linotype" w:hAnsi="Palatino Linotype"/>
          <w:b/>
          <w:i/>
          <w:sz w:val="22"/>
          <w:szCs w:val="22"/>
        </w:rPr>
        <w:t>Coordinaciones Administrativas Municipales</w:t>
      </w:r>
      <w:r w:rsidRPr="005002C1">
        <w:rPr>
          <w:rFonts w:ascii="Palatino Linotype" w:hAnsi="Palatino Linotype"/>
          <w:i/>
          <w:sz w:val="22"/>
          <w:szCs w:val="22"/>
        </w:rPr>
        <w:t xml:space="preserve">, </w:t>
      </w:r>
      <w:r w:rsidRPr="005002C1">
        <w:rPr>
          <w:rFonts w:ascii="Palatino Linotype" w:hAnsi="Palatino Linotype"/>
          <w:b/>
          <w:i/>
          <w:sz w:val="22"/>
          <w:szCs w:val="22"/>
        </w:rPr>
        <w:t>Organismos Públicos Desconcentrados</w:t>
      </w:r>
      <w:r w:rsidRPr="005002C1">
        <w:rPr>
          <w:rFonts w:ascii="Palatino Linotype" w:hAnsi="Palatino Linotype"/>
          <w:i/>
          <w:sz w:val="22"/>
          <w:szCs w:val="22"/>
        </w:rPr>
        <w:t xml:space="preserve">, </w:t>
      </w:r>
      <w:r w:rsidRPr="005002C1">
        <w:rPr>
          <w:rFonts w:ascii="Palatino Linotype" w:hAnsi="Palatino Linotype"/>
          <w:b/>
          <w:i/>
          <w:sz w:val="22"/>
          <w:szCs w:val="22"/>
        </w:rPr>
        <w:t>Órganos Autónomos</w:t>
      </w:r>
      <w:r w:rsidRPr="005002C1">
        <w:rPr>
          <w:rFonts w:ascii="Palatino Linotype" w:hAnsi="Palatino Linotype"/>
          <w:i/>
          <w:sz w:val="22"/>
          <w:szCs w:val="22"/>
        </w:rPr>
        <w:t xml:space="preserve"> de la Administración Pública Municipal y </w:t>
      </w:r>
      <w:r w:rsidRPr="005002C1">
        <w:rPr>
          <w:rFonts w:ascii="Palatino Linotype" w:hAnsi="Palatino Linotype"/>
          <w:b/>
          <w:i/>
          <w:sz w:val="22"/>
          <w:szCs w:val="22"/>
        </w:rPr>
        <w:t>Unidades Administrativas</w:t>
      </w:r>
      <w:r w:rsidR="00ED42CD" w:rsidRPr="005002C1">
        <w:rPr>
          <w:rFonts w:ascii="Palatino Linotype" w:hAnsi="Palatino Linotype"/>
          <w:b/>
          <w:i/>
          <w:sz w:val="22"/>
          <w:szCs w:val="22"/>
        </w:rPr>
        <w:t>.</w:t>
      </w:r>
    </w:p>
    <w:p w:rsidR="007F3854" w:rsidRPr="005002C1" w:rsidRDefault="007F3854" w:rsidP="007F3854">
      <w:pPr>
        <w:ind w:left="851" w:right="902"/>
        <w:jc w:val="both"/>
        <w:rPr>
          <w:rFonts w:ascii="Palatino Linotype" w:hAnsi="Palatino Linotype"/>
          <w:b/>
          <w:i/>
          <w:sz w:val="22"/>
          <w:szCs w:val="22"/>
        </w:rPr>
      </w:pP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b/>
          <w:i/>
          <w:sz w:val="22"/>
          <w:szCs w:val="22"/>
        </w:rPr>
        <w:t>Artículo 38</w:t>
      </w:r>
      <w:r w:rsidRPr="005002C1">
        <w:rPr>
          <w:rFonts w:ascii="Palatino Linotype" w:hAnsi="Palatino Linotype"/>
          <w:i/>
          <w:sz w:val="22"/>
          <w:szCs w:val="22"/>
        </w:rPr>
        <w:t xml:space="preserve">. Son </w:t>
      </w:r>
      <w:r w:rsidRPr="005002C1">
        <w:rPr>
          <w:rFonts w:ascii="Palatino Linotype" w:hAnsi="Palatino Linotype"/>
          <w:b/>
          <w:i/>
          <w:sz w:val="22"/>
          <w:szCs w:val="22"/>
        </w:rPr>
        <w:t>Dependencias de la Administración Pública Municipal</w:t>
      </w:r>
      <w:r w:rsidRPr="005002C1">
        <w:rPr>
          <w:rFonts w:ascii="Palatino Linotype" w:hAnsi="Palatino Linotype"/>
          <w:i/>
          <w:sz w:val="22"/>
          <w:szCs w:val="22"/>
        </w:rPr>
        <w:t xml:space="preserve">: </w:t>
      </w:r>
    </w:p>
    <w:p w:rsidR="00C859F9"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I. Secretaría del Ayuntamiento;</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II. Contraloría Municipal;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III. Dirección de Gobierno;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IV. Tesorería Municipal;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V. Dirección Jurídica y de Límites Territoriales;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VI. Dirección de Administración;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VII. Dirección de Servicios Públicos;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VIII. Dirección de Obras Públicas y Desarrollo Urbano;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IX. Dirección de Gobierno Digital;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X. Dirección de Desarrollo Económico;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XI. Dirección de Desarrollo Social;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XII. Instituto de la Mujer;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XIII. Dirección de Biodiversidad y Desarrollo Agropecuario;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XIV. Dirección de Educación y Cultura;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XV. Dirección de Salud; y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XVI. Comisaría de Seguridad Ciudadana y Vialidad. </w:t>
      </w:r>
    </w:p>
    <w:p w:rsidR="00D672C3" w:rsidRPr="005002C1" w:rsidRDefault="00D672C3" w:rsidP="008A51AB">
      <w:pPr>
        <w:spacing w:line="276" w:lineRule="auto"/>
        <w:ind w:left="851" w:right="902"/>
        <w:jc w:val="both"/>
        <w:rPr>
          <w:rFonts w:ascii="Palatino Linotype" w:hAnsi="Palatino Linotype"/>
          <w:i/>
          <w:sz w:val="22"/>
          <w:szCs w:val="22"/>
        </w:rPr>
      </w:pPr>
    </w:p>
    <w:p w:rsidR="007F3854" w:rsidRPr="005002C1" w:rsidRDefault="007F3854" w:rsidP="007F3854">
      <w:pPr>
        <w:ind w:left="851" w:right="902"/>
        <w:jc w:val="both"/>
        <w:rPr>
          <w:rFonts w:ascii="Palatino Linotype" w:hAnsi="Palatino Linotype"/>
          <w:i/>
          <w:sz w:val="22"/>
          <w:szCs w:val="22"/>
        </w:rPr>
      </w:pPr>
      <w:r w:rsidRPr="005002C1">
        <w:rPr>
          <w:rFonts w:ascii="Palatino Linotype" w:hAnsi="Palatino Linotype"/>
          <w:i/>
          <w:sz w:val="22"/>
          <w:szCs w:val="22"/>
        </w:rPr>
        <w:t xml:space="preserve">Las dependencias municipales se regirán para el cumplimiento de sus atribuciones por lo establecido en las disposiciones legales y su reglamentación aplicable, códigos y su reglamentación, el presente Bando Municipal, Reglamento Orgánico, Reglamentos Internos, Manuales, Circulares, y demás disposiciones de observancia general, que expida el Ayuntamiento. </w:t>
      </w:r>
    </w:p>
    <w:p w:rsidR="00D672C3" w:rsidRPr="005002C1" w:rsidRDefault="00D672C3" w:rsidP="007F3854">
      <w:pPr>
        <w:ind w:left="851" w:right="902"/>
        <w:jc w:val="both"/>
        <w:rPr>
          <w:rFonts w:ascii="Palatino Linotype" w:hAnsi="Palatino Linotype"/>
          <w:b/>
          <w:i/>
          <w:sz w:val="22"/>
          <w:szCs w:val="22"/>
        </w:rPr>
      </w:pP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b/>
          <w:i/>
          <w:sz w:val="22"/>
          <w:szCs w:val="22"/>
        </w:rPr>
        <w:t>Artículo 39.</w:t>
      </w:r>
      <w:r w:rsidRPr="005002C1">
        <w:rPr>
          <w:rFonts w:ascii="Palatino Linotype" w:hAnsi="Palatino Linotype"/>
          <w:i/>
          <w:sz w:val="22"/>
          <w:szCs w:val="22"/>
        </w:rPr>
        <w:t xml:space="preserve"> Son Coordinaciones Administrativas Municipales:</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 Coordinación Municipal de Protección Civil y Bomberos;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II. Coordinación de Comunicación Social;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III. Coordinación de Mercados, Tianguis y Vía Pública; y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IV. Las demás que determine el Ayuntamiento. </w:t>
      </w:r>
    </w:p>
    <w:p w:rsidR="00D672C3" w:rsidRPr="005002C1" w:rsidRDefault="00D672C3" w:rsidP="007F3854">
      <w:pPr>
        <w:ind w:left="851" w:right="902"/>
        <w:jc w:val="both"/>
        <w:rPr>
          <w:rFonts w:ascii="Palatino Linotype" w:hAnsi="Palatino Linotype"/>
          <w:i/>
          <w:sz w:val="22"/>
          <w:szCs w:val="22"/>
        </w:rPr>
      </w:pPr>
    </w:p>
    <w:p w:rsidR="007F3854" w:rsidRPr="005002C1" w:rsidRDefault="007F3854" w:rsidP="007F3854">
      <w:pPr>
        <w:ind w:left="851" w:right="902"/>
        <w:jc w:val="both"/>
        <w:rPr>
          <w:rFonts w:ascii="Palatino Linotype" w:hAnsi="Palatino Linotype"/>
          <w:i/>
          <w:sz w:val="22"/>
          <w:szCs w:val="22"/>
        </w:rPr>
      </w:pPr>
      <w:r w:rsidRPr="005002C1">
        <w:rPr>
          <w:rFonts w:ascii="Palatino Linotype" w:hAnsi="Palatino Linotype"/>
          <w:i/>
          <w:sz w:val="22"/>
          <w:szCs w:val="22"/>
        </w:rPr>
        <w:t xml:space="preserve">Las Coordinaciones Administrativas en el cumplimiento de sus atribuciones se sujetarán a las disposiciones legales o reglamentarias que le son aplicables. </w:t>
      </w:r>
    </w:p>
    <w:p w:rsidR="00D672C3" w:rsidRPr="005002C1" w:rsidRDefault="00D672C3" w:rsidP="007F3854">
      <w:pPr>
        <w:ind w:left="851" w:right="902"/>
        <w:jc w:val="both"/>
        <w:rPr>
          <w:rFonts w:ascii="Palatino Linotype" w:hAnsi="Palatino Linotype"/>
          <w:i/>
          <w:sz w:val="22"/>
          <w:szCs w:val="22"/>
        </w:rPr>
      </w:pP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b/>
          <w:i/>
          <w:sz w:val="22"/>
          <w:szCs w:val="22"/>
        </w:rPr>
        <w:t>Artículo 40.</w:t>
      </w:r>
      <w:r w:rsidRPr="005002C1">
        <w:rPr>
          <w:rFonts w:ascii="Palatino Linotype" w:hAnsi="Palatino Linotype"/>
          <w:i/>
          <w:sz w:val="22"/>
          <w:szCs w:val="22"/>
        </w:rPr>
        <w:t xml:space="preserve"> Son </w:t>
      </w:r>
      <w:r w:rsidRPr="005002C1">
        <w:rPr>
          <w:rFonts w:ascii="Palatino Linotype" w:hAnsi="Palatino Linotype"/>
          <w:b/>
          <w:i/>
          <w:sz w:val="22"/>
          <w:szCs w:val="22"/>
        </w:rPr>
        <w:t>entidades de la Administración Pública Municipal, los Organismos Públicos Descentralizados</w:t>
      </w:r>
      <w:r w:rsidRPr="005002C1">
        <w:rPr>
          <w:rFonts w:ascii="Palatino Linotype" w:hAnsi="Palatino Linotype"/>
          <w:i/>
          <w:sz w:val="22"/>
          <w:szCs w:val="22"/>
        </w:rPr>
        <w:t xml:space="preserve"> siguientes: </w:t>
      </w:r>
    </w:p>
    <w:p w:rsidR="007F3854" w:rsidRPr="005002C1" w:rsidRDefault="007F3854" w:rsidP="008A51AB">
      <w:pPr>
        <w:spacing w:line="276" w:lineRule="auto"/>
        <w:ind w:left="851" w:right="902"/>
        <w:jc w:val="both"/>
        <w:rPr>
          <w:rFonts w:ascii="Palatino Linotype" w:hAnsi="Palatino Linotype"/>
          <w:b/>
          <w:i/>
          <w:sz w:val="22"/>
          <w:szCs w:val="22"/>
        </w:rPr>
      </w:pPr>
      <w:r w:rsidRPr="005002C1">
        <w:rPr>
          <w:rFonts w:ascii="Palatino Linotype" w:hAnsi="Palatino Linotype"/>
          <w:b/>
          <w:i/>
          <w:sz w:val="22"/>
          <w:szCs w:val="22"/>
        </w:rPr>
        <w:t xml:space="preserve">I. Sistema Municipal para el Desarrollo Integral de la Familia denominado DIF JALTENCO; </w:t>
      </w:r>
    </w:p>
    <w:p w:rsidR="007F3854" w:rsidRPr="005002C1" w:rsidRDefault="007F3854" w:rsidP="008A51AB">
      <w:pPr>
        <w:spacing w:line="276" w:lineRule="auto"/>
        <w:ind w:left="851" w:right="902"/>
        <w:jc w:val="both"/>
        <w:rPr>
          <w:rFonts w:ascii="Palatino Linotype" w:hAnsi="Palatino Linotype"/>
          <w:b/>
          <w:i/>
          <w:sz w:val="22"/>
          <w:szCs w:val="22"/>
        </w:rPr>
      </w:pPr>
      <w:r w:rsidRPr="005002C1">
        <w:rPr>
          <w:rFonts w:ascii="Palatino Linotype" w:hAnsi="Palatino Linotype"/>
          <w:b/>
          <w:i/>
          <w:sz w:val="22"/>
          <w:szCs w:val="22"/>
        </w:rPr>
        <w:t xml:space="preserve">II. Organismo Público Descentralizado para la Prestación de los Servicios de Agua Potable, Alcantarillado y Saneamiento del Municipio de </w:t>
      </w:r>
      <w:proofErr w:type="spellStart"/>
      <w:r w:rsidRPr="005002C1">
        <w:rPr>
          <w:rFonts w:ascii="Palatino Linotype" w:hAnsi="Palatino Linotype"/>
          <w:b/>
          <w:i/>
          <w:sz w:val="22"/>
          <w:szCs w:val="22"/>
        </w:rPr>
        <w:t>Jaltenco</w:t>
      </w:r>
      <w:proofErr w:type="spellEnd"/>
      <w:r w:rsidRPr="005002C1">
        <w:rPr>
          <w:rFonts w:ascii="Palatino Linotype" w:hAnsi="Palatino Linotype"/>
          <w:b/>
          <w:i/>
          <w:sz w:val="22"/>
          <w:szCs w:val="22"/>
        </w:rPr>
        <w:t>, México denominado ODAPAS JALTENCO; y</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III. Organismo Público Descentralizado de Carácter Municipal denominado Instituto Municipal de Cultura Física y Deporte de </w:t>
      </w:r>
      <w:proofErr w:type="spellStart"/>
      <w:r w:rsidRPr="005002C1">
        <w:rPr>
          <w:rFonts w:ascii="Palatino Linotype" w:hAnsi="Palatino Linotype"/>
          <w:i/>
          <w:sz w:val="22"/>
          <w:szCs w:val="22"/>
        </w:rPr>
        <w:t>Jaltenco</w:t>
      </w:r>
      <w:proofErr w:type="spellEnd"/>
      <w:r w:rsidRPr="005002C1">
        <w:rPr>
          <w:rFonts w:ascii="Palatino Linotype" w:hAnsi="Palatino Linotype"/>
          <w:i/>
          <w:sz w:val="22"/>
          <w:szCs w:val="22"/>
        </w:rPr>
        <w:t xml:space="preserve"> IMCUFIDEJ. </w:t>
      </w:r>
    </w:p>
    <w:p w:rsidR="00D672C3" w:rsidRPr="005002C1" w:rsidRDefault="00D672C3" w:rsidP="007F3854">
      <w:pPr>
        <w:ind w:left="851" w:right="902"/>
        <w:jc w:val="both"/>
        <w:rPr>
          <w:rFonts w:ascii="Palatino Linotype" w:hAnsi="Palatino Linotype"/>
          <w:b/>
          <w:i/>
          <w:sz w:val="22"/>
          <w:szCs w:val="22"/>
        </w:rPr>
      </w:pPr>
    </w:p>
    <w:p w:rsidR="00ED42CD"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b/>
          <w:i/>
          <w:sz w:val="22"/>
          <w:szCs w:val="22"/>
        </w:rPr>
        <w:t>Artículo 41.</w:t>
      </w:r>
      <w:r w:rsidRPr="005002C1">
        <w:rPr>
          <w:rFonts w:ascii="Palatino Linotype" w:hAnsi="Palatino Linotype"/>
          <w:i/>
          <w:sz w:val="22"/>
          <w:szCs w:val="22"/>
        </w:rPr>
        <w:t xml:space="preserve"> Son órganos Autónomos de la Administración Pública Municipal los siguientes: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 La Defensoría Municipal de los Derechos Humanos de </w:t>
      </w:r>
      <w:proofErr w:type="spellStart"/>
      <w:r w:rsidRPr="005002C1">
        <w:rPr>
          <w:rFonts w:ascii="Palatino Linotype" w:hAnsi="Palatino Linotype"/>
          <w:i/>
          <w:sz w:val="22"/>
          <w:szCs w:val="22"/>
        </w:rPr>
        <w:t>Jaltenco</w:t>
      </w:r>
      <w:proofErr w:type="spellEnd"/>
      <w:r w:rsidRPr="005002C1">
        <w:rPr>
          <w:rFonts w:ascii="Palatino Linotype" w:hAnsi="Palatino Linotype"/>
          <w:i/>
          <w:sz w:val="22"/>
          <w:szCs w:val="22"/>
        </w:rPr>
        <w:t>, Estado de México; y</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II. Los demás que determine el Ayuntamiento. </w:t>
      </w:r>
    </w:p>
    <w:p w:rsidR="00D672C3" w:rsidRPr="005002C1" w:rsidRDefault="00D672C3" w:rsidP="007F3854">
      <w:pPr>
        <w:ind w:left="851" w:right="902"/>
        <w:jc w:val="both"/>
        <w:rPr>
          <w:rFonts w:ascii="Palatino Linotype" w:hAnsi="Palatino Linotype"/>
          <w:b/>
          <w:i/>
          <w:sz w:val="22"/>
          <w:szCs w:val="22"/>
        </w:rPr>
      </w:pP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b/>
          <w:i/>
          <w:sz w:val="22"/>
          <w:szCs w:val="22"/>
        </w:rPr>
        <w:t>Artículo 42.</w:t>
      </w:r>
      <w:r w:rsidRPr="005002C1">
        <w:rPr>
          <w:rFonts w:ascii="Palatino Linotype" w:hAnsi="Palatino Linotype"/>
          <w:i/>
          <w:sz w:val="22"/>
          <w:szCs w:val="22"/>
        </w:rPr>
        <w:t xml:space="preserve"> Son Unidades Administrativas adscritas a la Presidencia Municipal las siguientes: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 Secretaría Técnica del Consejo Municipal de Seguridad Pública;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II. Instituto de la Juventud;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III. Unidad de Información, Planeación, Programación y Evaluación;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IV. La Unidad de Transparencia y Acceso a la Información Municipal; </w:t>
      </w:r>
    </w:p>
    <w:p w:rsidR="00F322D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V. Ventanilla Única; y </w:t>
      </w:r>
    </w:p>
    <w:p w:rsidR="007F3854" w:rsidRPr="005002C1" w:rsidRDefault="007F3854" w:rsidP="008A51AB">
      <w:pPr>
        <w:spacing w:line="276" w:lineRule="auto"/>
        <w:ind w:left="851" w:right="902"/>
        <w:jc w:val="both"/>
        <w:rPr>
          <w:rFonts w:ascii="Palatino Linotype" w:hAnsi="Palatino Linotype"/>
          <w:i/>
          <w:sz w:val="22"/>
          <w:szCs w:val="22"/>
        </w:rPr>
      </w:pPr>
      <w:r w:rsidRPr="005002C1">
        <w:rPr>
          <w:rFonts w:ascii="Palatino Linotype" w:hAnsi="Palatino Linotype"/>
          <w:i/>
          <w:sz w:val="22"/>
          <w:szCs w:val="22"/>
        </w:rPr>
        <w:t xml:space="preserve">VI. Secretaría Técnica del Consejo Municipal de Seguridad Pública de </w:t>
      </w:r>
      <w:proofErr w:type="spellStart"/>
      <w:r w:rsidRPr="005002C1">
        <w:rPr>
          <w:rFonts w:ascii="Palatino Linotype" w:hAnsi="Palatino Linotype"/>
          <w:i/>
          <w:sz w:val="22"/>
          <w:szCs w:val="22"/>
        </w:rPr>
        <w:t>Jaltenco</w:t>
      </w:r>
      <w:proofErr w:type="spellEnd"/>
      <w:r w:rsidRPr="005002C1">
        <w:rPr>
          <w:rFonts w:ascii="Palatino Linotype" w:hAnsi="Palatino Linotype"/>
          <w:i/>
          <w:sz w:val="22"/>
          <w:szCs w:val="22"/>
        </w:rPr>
        <w:t xml:space="preserve">, Estado de México. </w:t>
      </w:r>
    </w:p>
    <w:p w:rsidR="00D672C3" w:rsidRPr="005002C1" w:rsidRDefault="00D672C3" w:rsidP="007F3854">
      <w:pPr>
        <w:ind w:left="851" w:right="902"/>
        <w:jc w:val="both"/>
        <w:rPr>
          <w:rFonts w:ascii="Palatino Linotype" w:hAnsi="Palatino Linotype"/>
          <w:i/>
          <w:sz w:val="22"/>
          <w:szCs w:val="22"/>
        </w:rPr>
      </w:pPr>
    </w:p>
    <w:p w:rsidR="007F3854" w:rsidRPr="005002C1" w:rsidRDefault="007F3854" w:rsidP="007F3854">
      <w:pPr>
        <w:ind w:left="851" w:right="902"/>
        <w:jc w:val="both"/>
        <w:rPr>
          <w:rFonts w:ascii="Palatino Linotype" w:hAnsi="Palatino Linotype"/>
          <w:szCs w:val="22"/>
        </w:rPr>
      </w:pPr>
      <w:r w:rsidRPr="005002C1">
        <w:rPr>
          <w:rFonts w:ascii="Palatino Linotype" w:hAnsi="Palatino Linotype"/>
          <w:i/>
          <w:sz w:val="22"/>
          <w:szCs w:val="22"/>
        </w:rPr>
        <w:t>Dichas Unidades Administrativas regirán su actuación y competencia en términos del Acuerdo que emita el Presidente Municipal, la Ley de la materia, su reglamentación y demás disposiciones legales y reglamentarias</w:t>
      </w:r>
      <w:r w:rsidRPr="005002C1">
        <w:t>.</w:t>
      </w:r>
      <w:r w:rsidR="00012AC6" w:rsidRPr="005002C1">
        <w:t>”</w:t>
      </w:r>
    </w:p>
    <w:p w:rsidR="00B43FA4" w:rsidRPr="005002C1" w:rsidRDefault="00012AC6" w:rsidP="00B43FA4">
      <w:pPr>
        <w:spacing w:before="240" w:after="240" w:line="360" w:lineRule="auto"/>
        <w:jc w:val="both"/>
        <w:rPr>
          <w:rFonts w:ascii="Palatino Linotype" w:hAnsi="Palatino Linotype"/>
          <w:szCs w:val="22"/>
        </w:rPr>
      </w:pPr>
      <w:r w:rsidRPr="005002C1">
        <w:rPr>
          <w:rFonts w:ascii="Palatino Linotype" w:hAnsi="Palatino Linotype"/>
          <w:szCs w:val="22"/>
        </w:rPr>
        <w:t>De los preceptos citados, se advierte que</w:t>
      </w:r>
      <w:r w:rsidR="005461EB" w:rsidRPr="005002C1">
        <w:rPr>
          <w:rFonts w:ascii="Palatino Linotype" w:hAnsi="Palatino Linotype"/>
          <w:szCs w:val="22"/>
        </w:rPr>
        <w:t xml:space="preserve"> </w:t>
      </w:r>
      <w:r w:rsidR="00F01791" w:rsidRPr="005002C1">
        <w:rPr>
          <w:rFonts w:ascii="Palatino Linotype" w:hAnsi="Palatino Linotype"/>
        </w:rPr>
        <w:t xml:space="preserve">las dependencias de la administración pública municipal, las coordinaciones administrativas municipales, los organismos públicos descentralizados </w:t>
      </w:r>
      <w:r w:rsidR="00F01791" w:rsidRPr="005002C1">
        <w:rPr>
          <w:rFonts w:ascii="Palatino Linotype" w:hAnsi="Palatino Linotype"/>
          <w:szCs w:val="22"/>
        </w:rPr>
        <w:t xml:space="preserve">-como el </w:t>
      </w:r>
      <w:r w:rsidR="00F01791" w:rsidRPr="005002C1">
        <w:rPr>
          <w:rFonts w:ascii="Palatino Linotype" w:hAnsi="Palatino Linotype"/>
          <w:i/>
          <w:szCs w:val="22"/>
        </w:rPr>
        <w:t xml:space="preserve">sistema municipal para el desarrollo integral de la familia </w:t>
      </w:r>
      <w:r w:rsidR="00F01791" w:rsidRPr="005002C1">
        <w:rPr>
          <w:rFonts w:ascii="Palatino Linotype" w:hAnsi="Palatino Linotype"/>
          <w:szCs w:val="22"/>
        </w:rPr>
        <w:t>y</w:t>
      </w:r>
      <w:r w:rsidR="00F01791" w:rsidRPr="005002C1">
        <w:rPr>
          <w:rFonts w:ascii="Palatino Linotype" w:hAnsi="Palatino Linotype"/>
          <w:i/>
          <w:szCs w:val="22"/>
        </w:rPr>
        <w:t xml:space="preserve"> organismo público descentralizado para la prestación de los servicios de agua potable, alcantarillado y saneamiento del municipio-,</w:t>
      </w:r>
      <w:r w:rsidR="00F01791" w:rsidRPr="005002C1">
        <w:rPr>
          <w:rFonts w:ascii="Palatino Linotype" w:hAnsi="Palatino Linotype"/>
        </w:rPr>
        <w:t xml:space="preserve"> los órganos autónomos de la administración pública municipal y unidades administrativas, </w:t>
      </w:r>
      <w:r w:rsidR="005461EB" w:rsidRPr="005002C1">
        <w:rPr>
          <w:rFonts w:ascii="Palatino Linotype" w:hAnsi="Palatino Linotype"/>
          <w:szCs w:val="22"/>
        </w:rPr>
        <w:t xml:space="preserve">forman parte de la administración pública municipal, por lo tanto, </w:t>
      </w:r>
      <w:r w:rsidR="009A453D" w:rsidRPr="005002C1">
        <w:rPr>
          <w:rFonts w:ascii="Palatino Linotype" w:hAnsi="Palatino Linotype"/>
          <w:szCs w:val="22"/>
        </w:rPr>
        <w:t xml:space="preserve">en cumplimiento de la obligación de transparencia </w:t>
      </w:r>
      <w:r w:rsidR="00B43FA4" w:rsidRPr="005002C1">
        <w:rPr>
          <w:rFonts w:ascii="Palatino Linotype" w:hAnsi="Palatino Linotype"/>
          <w:szCs w:val="22"/>
        </w:rPr>
        <w:t xml:space="preserve">establecida en el artículo 92 fracción VIII de </w:t>
      </w:r>
      <w:r w:rsidR="00B43FA4" w:rsidRPr="005002C1">
        <w:rPr>
          <w:rFonts w:ascii="Palatino Linotype" w:hAnsi="Palatino Linotype"/>
        </w:rPr>
        <w:t xml:space="preserve">la Ley de </w:t>
      </w:r>
      <w:r w:rsidR="00B43FA4" w:rsidRPr="005002C1">
        <w:rPr>
          <w:rFonts w:ascii="Palatino Linotype" w:eastAsiaTheme="minorEastAsia" w:hAnsi="Palatino Linotype" w:cs="Arial"/>
        </w:rPr>
        <w:t xml:space="preserve">Transparencia y Acceso a la Información Pública del Estado de México y Municipios, en el portal de IPOMEX del sujeto obligado </w:t>
      </w:r>
      <w:r w:rsidR="001E181E" w:rsidRPr="005002C1">
        <w:rPr>
          <w:rFonts w:ascii="Palatino Linotype" w:eastAsiaTheme="minorEastAsia" w:hAnsi="Palatino Linotype" w:cs="Arial"/>
        </w:rPr>
        <w:t xml:space="preserve">debería encontrarse disponible </w:t>
      </w:r>
      <w:r w:rsidR="00B43FA4" w:rsidRPr="005002C1">
        <w:rPr>
          <w:rFonts w:ascii="Palatino Linotype" w:eastAsiaTheme="minorEastAsia" w:hAnsi="Palatino Linotype" w:cs="Arial"/>
        </w:rPr>
        <w:t xml:space="preserve">la información correspondiente a las remuneraciones de todos los servidores públicos de base y de confianza de las diferentes áreas que </w:t>
      </w:r>
      <w:r w:rsidR="00B43FA4" w:rsidRPr="005002C1">
        <w:rPr>
          <w:rFonts w:ascii="Palatino Linotype" w:hAnsi="Palatino Linotype"/>
          <w:szCs w:val="22"/>
        </w:rPr>
        <w:t>conforman la estructura orgánica de la a</w:t>
      </w:r>
      <w:r w:rsidR="001E181E" w:rsidRPr="005002C1">
        <w:rPr>
          <w:rFonts w:ascii="Palatino Linotype" w:hAnsi="Palatino Linotype"/>
          <w:szCs w:val="22"/>
        </w:rPr>
        <w:t>dministración pública municipal, inc</w:t>
      </w:r>
      <w:r w:rsidR="00BC08BD" w:rsidRPr="005002C1">
        <w:rPr>
          <w:rFonts w:ascii="Palatino Linotype" w:hAnsi="Palatino Linotype"/>
          <w:szCs w:val="22"/>
        </w:rPr>
        <w:t>luye</w:t>
      </w:r>
      <w:r w:rsidR="00E824C8" w:rsidRPr="005002C1">
        <w:rPr>
          <w:rFonts w:ascii="Palatino Linotype" w:hAnsi="Palatino Linotype"/>
          <w:szCs w:val="22"/>
        </w:rPr>
        <w:t xml:space="preserve">ndo a los organismos referidos </w:t>
      </w:r>
      <w:r w:rsidR="00BC08BD" w:rsidRPr="005002C1">
        <w:rPr>
          <w:rFonts w:ascii="Palatino Linotype" w:hAnsi="Palatino Linotype"/>
          <w:szCs w:val="22"/>
        </w:rPr>
        <w:t>a través de las solicitudes de información</w:t>
      </w:r>
      <w:r w:rsidR="001E181E" w:rsidRPr="005002C1">
        <w:rPr>
          <w:rFonts w:ascii="Palatino Linotype" w:hAnsi="Palatino Linotype"/>
          <w:szCs w:val="22"/>
        </w:rPr>
        <w:t>.</w:t>
      </w:r>
    </w:p>
    <w:p w:rsidR="00357F0B" w:rsidRPr="005002C1" w:rsidRDefault="007F3155" w:rsidP="00357F0B">
      <w:pPr>
        <w:spacing w:before="240" w:after="240" w:line="360" w:lineRule="auto"/>
        <w:jc w:val="both"/>
        <w:rPr>
          <w:rFonts w:ascii="Palatino Linotype" w:hAnsi="Palatino Linotype"/>
          <w:szCs w:val="22"/>
        </w:rPr>
      </w:pPr>
      <w:r w:rsidRPr="005002C1">
        <w:rPr>
          <w:rFonts w:ascii="Palatino Linotype" w:hAnsi="Palatino Linotype"/>
          <w:szCs w:val="22"/>
        </w:rPr>
        <w:t xml:space="preserve">Aclarado lo anterior, </w:t>
      </w:r>
      <w:r w:rsidR="00357F0B" w:rsidRPr="005002C1">
        <w:rPr>
          <w:rFonts w:ascii="Palatino Linotype" w:hAnsi="Palatino Linotype"/>
          <w:szCs w:val="22"/>
        </w:rPr>
        <w:t xml:space="preserve">se debe </w:t>
      </w:r>
      <w:r w:rsidR="008D3415" w:rsidRPr="005002C1">
        <w:rPr>
          <w:rFonts w:ascii="Palatino Linotype" w:hAnsi="Palatino Linotype"/>
          <w:szCs w:val="22"/>
        </w:rPr>
        <w:t xml:space="preserve">considerar </w:t>
      </w:r>
      <w:r w:rsidR="00357F0B" w:rsidRPr="005002C1">
        <w:rPr>
          <w:rFonts w:ascii="Palatino Linotype" w:hAnsi="Palatino Linotype"/>
          <w:szCs w:val="22"/>
        </w:rPr>
        <w:t xml:space="preserve">que independientemente de que la información solicitada sea una obligación pública de oficio, y que por tal motivo debe estar disponible en medios electrónicos en los formatos que para tal efecto se </w:t>
      </w:r>
      <w:r w:rsidR="008C3978" w:rsidRPr="005002C1">
        <w:rPr>
          <w:rFonts w:ascii="Palatino Linotype" w:hAnsi="Palatino Linotype"/>
          <w:szCs w:val="22"/>
        </w:rPr>
        <w:t xml:space="preserve">especifican </w:t>
      </w:r>
      <w:r w:rsidR="00357F0B" w:rsidRPr="005002C1">
        <w:rPr>
          <w:rFonts w:ascii="Palatino Linotype" w:hAnsi="Palatino Linotype"/>
          <w:szCs w:val="22"/>
        </w:rPr>
        <w:t xml:space="preserve">en los </w:t>
      </w:r>
      <w:r w:rsidR="008C3978" w:rsidRPr="005002C1">
        <w:rPr>
          <w:rFonts w:ascii="Palatino Linotype" w:hAnsi="Palatino Linotype"/>
          <w:i/>
          <w:szCs w:val="22"/>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w:t>
      </w:r>
      <w:r w:rsidR="008C3978" w:rsidRPr="005002C1">
        <w:rPr>
          <w:rFonts w:ascii="Palatino Linotype" w:hAnsi="Palatino Linotype"/>
          <w:i/>
          <w:szCs w:val="22"/>
        </w:rPr>
        <w:lastRenderedPageBreak/>
        <w:t xml:space="preserve">Pública, que deben de difundir los sujetos obligados en los portales de internet y en la Plataforma Nacional de Transparencia, </w:t>
      </w:r>
      <w:r w:rsidR="00357F0B" w:rsidRPr="005002C1">
        <w:rPr>
          <w:rFonts w:ascii="Palatino Linotype" w:hAnsi="Palatino Linotype"/>
          <w:szCs w:val="22"/>
        </w:rPr>
        <w:t xml:space="preserve"> lo cierto es que el sujeto obligado también tiene la obligación de documentar </w:t>
      </w:r>
      <w:r w:rsidR="00357F0B" w:rsidRPr="005002C1">
        <w:rPr>
          <w:rFonts w:ascii="Palatino Linotype" w:eastAsiaTheme="minorEastAsia" w:hAnsi="Palatino Linotype" w:cs="Arial"/>
        </w:rPr>
        <w:t>todo acto que derive del ejercicio de sus facultades, competencias o funciones, como refiere el artículo 18 de la Ley en la materia, que a la letra señala lo siguiente:</w:t>
      </w:r>
    </w:p>
    <w:p w:rsidR="00357F0B" w:rsidRPr="005002C1" w:rsidRDefault="00357F0B" w:rsidP="00357F0B">
      <w:pPr>
        <w:autoSpaceDE w:val="0"/>
        <w:autoSpaceDN w:val="0"/>
        <w:adjustRightInd w:val="0"/>
        <w:ind w:left="851" w:right="900"/>
        <w:jc w:val="both"/>
        <w:rPr>
          <w:rFonts w:ascii="Palatino Linotype" w:eastAsiaTheme="minorEastAsia" w:hAnsi="Palatino Linotype" w:cs="Arial"/>
          <w:i/>
          <w:sz w:val="22"/>
          <w:szCs w:val="22"/>
        </w:rPr>
      </w:pPr>
      <w:r w:rsidRPr="005002C1">
        <w:rPr>
          <w:rFonts w:ascii="Palatino Linotype" w:eastAsiaTheme="minorEastAsia" w:hAnsi="Palatino Linotype" w:cs="Arial"/>
          <w:b/>
          <w:bCs/>
          <w:i/>
          <w:sz w:val="22"/>
          <w:szCs w:val="22"/>
        </w:rPr>
        <w:t xml:space="preserve">“Artículo 18. </w:t>
      </w:r>
      <w:r w:rsidRPr="005002C1">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p>
    <w:p w:rsidR="00051F52" w:rsidRPr="005002C1" w:rsidRDefault="00051F52" w:rsidP="008C3978">
      <w:pPr>
        <w:autoSpaceDE w:val="0"/>
        <w:autoSpaceDN w:val="0"/>
        <w:adjustRightInd w:val="0"/>
        <w:spacing w:line="360" w:lineRule="auto"/>
        <w:jc w:val="both"/>
        <w:rPr>
          <w:rFonts w:ascii="Palatino Linotype" w:hAnsi="Palatino Linotype"/>
          <w:szCs w:val="22"/>
        </w:rPr>
      </w:pPr>
    </w:p>
    <w:p w:rsidR="00A21B6A" w:rsidRPr="005002C1" w:rsidRDefault="00FC51F6" w:rsidP="00944E25">
      <w:pPr>
        <w:tabs>
          <w:tab w:val="left" w:pos="5851"/>
        </w:tabs>
        <w:autoSpaceDE w:val="0"/>
        <w:autoSpaceDN w:val="0"/>
        <w:adjustRightInd w:val="0"/>
        <w:spacing w:line="360" w:lineRule="auto"/>
        <w:jc w:val="both"/>
        <w:rPr>
          <w:rFonts w:ascii="Palatino Linotype" w:hAnsi="Palatino Linotype"/>
          <w:szCs w:val="22"/>
        </w:rPr>
      </w:pPr>
      <w:r w:rsidRPr="005002C1">
        <w:rPr>
          <w:rFonts w:ascii="Palatino Linotype" w:hAnsi="Palatino Linotype"/>
          <w:szCs w:val="22"/>
        </w:rPr>
        <w:t xml:space="preserve">Asimismo, </w:t>
      </w:r>
      <w:r w:rsidR="008D3415" w:rsidRPr="005002C1">
        <w:rPr>
          <w:rFonts w:ascii="Palatino Linotype" w:hAnsi="Palatino Linotype"/>
          <w:szCs w:val="22"/>
        </w:rPr>
        <w:t>l</w:t>
      </w:r>
      <w:r w:rsidR="00A21B6A" w:rsidRPr="005002C1">
        <w:rPr>
          <w:rFonts w:ascii="Palatino Linotype" w:hAnsi="Palatino Linotype"/>
          <w:szCs w:val="22"/>
        </w:rPr>
        <w:t xml:space="preserve">a </w:t>
      </w:r>
      <w:r w:rsidR="00944E25" w:rsidRPr="005002C1">
        <w:rPr>
          <w:rFonts w:ascii="Palatino Linotype" w:hAnsi="Palatino Linotype"/>
          <w:szCs w:val="22"/>
        </w:rPr>
        <w:t xml:space="preserve">obligación de </w:t>
      </w:r>
      <w:r w:rsidR="005C7FC8" w:rsidRPr="005002C1">
        <w:rPr>
          <w:rFonts w:ascii="Palatino Linotype" w:hAnsi="Palatino Linotype"/>
          <w:szCs w:val="22"/>
        </w:rPr>
        <w:t>permitir el acceso a la</w:t>
      </w:r>
      <w:r w:rsidR="00944E25" w:rsidRPr="005002C1">
        <w:rPr>
          <w:rFonts w:ascii="Palatino Linotype" w:hAnsi="Palatino Linotype"/>
          <w:szCs w:val="22"/>
        </w:rPr>
        <w:t xml:space="preserve"> </w:t>
      </w:r>
      <w:r w:rsidR="00A21B6A" w:rsidRPr="005002C1">
        <w:rPr>
          <w:rFonts w:ascii="Palatino Linotype" w:hAnsi="Palatino Linotype"/>
          <w:szCs w:val="22"/>
        </w:rPr>
        <w:t xml:space="preserve">información </w:t>
      </w:r>
      <w:r w:rsidR="00944E25" w:rsidRPr="005002C1">
        <w:rPr>
          <w:rFonts w:ascii="Palatino Linotype" w:hAnsi="Palatino Linotype"/>
          <w:szCs w:val="22"/>
        </w:rPr>
        <w:t xml:space="preserve">que </w:t>
      </w:r>
      <w:r w:rsidR="00A21B6A" w:rsidRPr="005002C1">
        <w:rPr>
          <w:rFonts w:ascii="Palatino Linotype" w:hAnsi="Palatino Linotype" w:cs="Arial"/>
        </w:rPr>
        <w:t>genera</w:t>
      </w:r>
      <w:r w:rsidR="00944E25" w:rsidRPr="005002C1">
        <w:rPr>
          <w:rFonts w:ascii="Palatino Linotype" w:hAnsi="Palatino Linotype" w:cs="Arial"/>
        </w:rPr>
        <w:t>n</w:t>
      </w:r>
      <w:r w:rsidR="00A21B6A" w:rsidRPr="005002C1">
        <w:rPr>
          <w:rFonts w:ascii="Palatino Linotype" w:hAnsi="Palatino Linotype" w:cs="Arial"/>
        </w:rPr>
        <w:t>, administra</w:t>
      </w:r>
      <w:r w:rsidR="00944E25" w:rsidRPr="005002C1">
        <w:rPr>
          <w:rFonts w:ascii="Palatino Linotype" w:hAnsi="Palatino Linotype" w:cs="Arial"/>
        </w:rPr>
        <w:t>n</w:t>
      </w:r>
      <w:r w:rsidR="00A21B6A" w:rsidRPr="005002C1">
        <w:rPr>
          <w:rFonts w:ascii="Palatino Linotype" w:hAnsi="Palatino Linotype" w:cs="Arial"/>
        </w:rPr>
        <w:t xml:space="preserve"> o posee</w:t>
      </w:r>
      <w:r w:rsidR="00944E25" w:rsidRPr="005002C1">
        <w:rPr>
          <w:rFonts w:ascii="Palatino Linotype" w:hAnsi="Palatino Linotype" w:cs="Arial"/>
        </w:rPr>
        <w:t>n</w:t>
      </w:r>
      <w:r w:rsidR="00A21B6A" w:rsidRPr="005002C1">
        <w:rPr>
          <w:rFonts w:ascii="Palatino Linotype" w:hAnsi="Palatino Linotype" w:cs="Arial"/>
        </w:rPr>
        <w:t xml:space="preserve"> </w:t>
      </w:r>
      <w:r w:rsidR="00E9426A" w:rsidRPr="005002C1">
        <w:rPr>
          <w:rFonts w:ascii="Palatino Linotype" w:hAnsi="Palatino Linotype"/>
          <w:szCs w:val="22"/>
        </w:rPr>
        <w:t>los sujetos obligados</w:t>
      </w:r>
      <w:r w:rsidR="00E9426A" w:rsidRPr="005002C1">
        <w:rPr>
          <w:rFonts w:ascii="Palatino Linotype" w:hAnsi="Palatino Linotype" w:cs="Arial"/>
        </w:rPr>
        <w:t xml:space="preserve"> </w:t>
      </w:r>
      <w:r w:rsidR="00A21B6A" w:rsidRPr="005002C1">
        <w:rPr>
          <w:rFonts w:ascii="Palatino Linotype" w:hAnsi="Palatino Linotype" w:cs="Arial"/>
        </w:rPr>
        <w:t>en el ejercicio de sus atribuciones,</w:t>
      </w:r>
      <w:r w:rsidR="005C7FC8" w:rsidRPr="005002C1">
        <w:rPr>
          <w:rFonts w:ascii="Palatino Linotype" w:hAnsi="Palatino Linotype" w:cs="Arial"/>
        </w:rPr>
        <w:t xml:space="preserve"> supone que están constreñidos a proporcionar la información que obre en sus archivos tal y como fue generada, es decir, en el estado en el que se encuentre, sin que ello implique que deba</w:t>
      </w:r>
      <w:r w:rsidR="00E9426A" w:rsidRPr="005002C1">
        <w:rPr>
          <w:rFonts w:ascii="Palatino Linotype" w:hAnsi="Palatino Linotype" w:cs="Arial"/>
        </w:rPr>
        <w:t>n</w:t>
      </w:r>
      <w:r w:rsidR="005C7FC8" w:rsidRPr="005002C1">
        <w:rPr>
          <w:rFonts w:ascii="Palatino Linotype" w:hAnsi="Palatino Linotype" w:cs="Arial"/>
        </w:rPr>
        <w:t xml:space="preserve"> procesarla, resumirla o presentarla conforme al interés del Recurrente</w:t>
      </w:r>
      <w:r w:rsidR="00E9426A" w:rsidRPr="005002C1">
        <w:rPr>
          <w:rFonts w:ascii="Palatino Linotype" w:hAnsi="Palatino Linotype" w:cs="Arial"/>
        </w:rPr>
        <w:t>, como en el caso concreto que</w:t>
      </w:r>
      <w:r w:rsidR="00D16212" w:rsidRPr="005002C1">
        <w:rPr>
          <w:rFonts w:ascii="Palatino Linotype" w:hAnsi="Palatino Linotype" w:cs="Arial"/>
        </w:rPr>
        <w:t xml:space="preserve"> el particular </w:t>
      </w:r>
      <w:r w:rsidR="00E9426A" w:rsidRPr="005002C1">
        <w:rPr>
          <w:rFonts w:ascii="Palatino Linotype" w:hAnsi="Palatino Linotype" w:cs="Arial"/>
        </w:rPr>
        <w:t>señala que requiere la información mediante un listado</w:t>
      </w:r>
      <w:r w:rsidR="00D16212" w:rsidRPr="005002C1">
        <w:rPr>
          <w:rFonts w:ascii="Palatino Linotype" w:hAnsi="Palatino Linotype" w:cs="Arial"/>
        </w:rPr>
        <w:t xml:space="preserve"> que contenga los rubros que menciona en su solicitud</w:t>
      </w:r>
      <w:r w:rsidR="00E9426A" w:rsidRPr="005002C1">
        <w:rPr>
          <w:rFonts w:ascii="Palatino Linotype" w:hAnsi="Palatino Linotype" w:cs="Arial"/>
        </w:rPr>
        <w:t xml:space="preserve">, </w:t>
      </w:r>
      <w:r w:rsidR="00A21B6A" w:rsidRPr="005002C1">
        <w:rPr>
          <w:rFonts w:ascii="Palatino Linotype" w:hAnsi="Palatino Linotype" w:cs="Arial"/>
        </w:rPr>
        <w:t xml:space="preserve">lo anterior </w:t>
      </w:r>
      <w:r w:rsidR="00D16212" w:rsidRPr="005002C1">
        <w:rPr>
          <w:rFonts w:ascii="Palatino Linotype" w:hAnsi="Palatino Linotype" w:cs="Arial"/>
        </w:rPr>
        <w:t>de conformidad con</w:t>
      </w:r>
      <w:r w:rsidR="00A21B6A" w:rsidRPr="005002C1">
        <w:rPr>
          <w:rFonts w:ascii="Palatino Linotype" w:hAnsi="Palatino Linotype" w:cs="Arial"/>
        </w:rPr>
        <w:t xml:space="preserve"> los artículos 12 y 24 fracción XI y último párrafo, de la Ley en la materia, que señalan lo siguiente:</w:t>
      </w:r>
    </w:p>
    <w:p w:rsidR="00944E25" w:rsidRPr="005002C1" w:rsidRDefault="00944E25" w:rsidP="00A21B6A">
      <w:pPr>
        <w:ind w:left="851" w:right="902"/>
        <w:jc w:val="both"/>
        <w:rPr>
          <w:rFonts w:ascii="Palatino Linotype" w:hAnsi="Palatino Linotype"/>
          <w:b/>
          <w:bCs/>
          <w:i/>
          <w:sz w:val="8"/>
        </w:rPr>
      </w:pPr>
    </w:p>
    <w:p w:rsidR="00A21B6A" w:rsidRPr="005002C1" w:rsidRDefault="00A21B6A" w:rsidP="00A21B6A">
      <w:pPr>
        <w:ind w:left="851" w:right="902"/>
        <w:jc w:val="both"/>
        <w:rPr>
          <w:rFonts w:ascii="Palatino Linotype" w:hAnsi="Palatino Linotype"/>
          <w:i/>
          <w:sz w:val="22"/>
        </w:rPr>
      </w:pPr>
      <w:r w:rsidRPr="005002C1">
        <w:rPr>
          <w:rFonts w:ascii="Palatino Linotype" w:hAnsi="Palatino Linotype"/>
          <w:b/>
          <w:bCs/>
          <w:i/>
          <w:sz w:val="22"/>
        </w:rPr>
        <w:t xml:space="preserve">“Artículo 12. </w:t>
      </w:r>
      <w:r w:rsidRPr="005002C1">
        <w:rPr>
          <w:rFonts w:ascii="Palatino Linotype" w:hAnsi="Palatino Linotype"/>
          <w:i/>
          <w:sz w:val="22"/>
        </w:rPr>
        <w:t>Quienes generen, recopilen, administren, manejen, procesen, archiven o conserven información pública serán responsables de la misma en los términos de las disposiciones jurídicas aplicables.</w:t>
      </w:r>
    </w:p>
    <w:p w:rsidR="00A21B6A" w:rsidRPr="005002C1" w:rsidRDefault="00A21B6A" w:rsidP="00A21B6A">
      <w:pPr>
        <w:ind w:left="851" w:right="902"/>
        <w:jc w:val="both"/>
        <w:rPr>
          <w:rFonts w:ascii="Palatino Linotype" w:hAnsi="Palatino Linotype"/>
          <w:i/>
          <w:sz w:val="22"/>
          <w:u w:val="single"/>
        </w:rPr>
      </w:pPr>
    </w:p>
    <w:p w:rsidR="00A21B6A" w:rsidRPr="005002C1" w:rsidRDefault="00A21B6A" w:rsidP="00A21B6A">
      <w:pPr>
        <w:ind w:left="851" w:right="902"/>
        <w:jc w:val="both"/>
        <w:rPr>
          <w:rFonts w:ascii="Palatino Linotype" w:hAnsi="Palatino Linotype"/>
          <w:i/>
          <w:sz w:val="22"/>
        </w:rPr>
      </w:pPr>
      <w:r w:rsidRPr="005002C1">
        <w:rPr>
          <w:rFonts w:ascii="Palatino Linotype" w:hAnsi="Palatino Linotype"/>
          <w:b/>
          <w:i/>
          <w:sz w:val="22"/>
        </w:rPr>
        <w:t>Los sujetos obligados sólo proporcionarán la información pública que se les requiera y que obre en sus archivos y en el estado en que ésta se encuentre.</w:t>
      </w:r>
      <w:r w:rsidRPr="005002C1">
        <w:rPr>
          <w:rFonts w:ascii="Palatino Linotype" w:hAnsi="Palatino Linotype"/>
          <w:i/>
          <w:sz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A21B6A" w:rsidRPr="005002C1" w:rsidRDefault="00A21B6A" w:rsidP="00A21B6A">
      <w:pPr>
        <w:ind w:left="851" w:right="902"/>
        <w:jc w:val="both"/>
        <w:rPr>
          <w:rFonts w:ascii="Palatino Linotype" w:hAnsi="Palatino Linotype"/>
          <w:i/>
          <w:sz w:val="22"/>
        </w:rPr>
      </w:pPr>
      <w:r w:rsidRPr="005002C1">
        <w:rPr>
          <w:rFonts w:ascii="Palatino Linotype" w:hAnsi="Palatino Linotype"/>
          <w:i/>
          <w:sz w:val="22"/>
        </w:rPr>
        <w:lastRenderedPageBreak/>
        <w:t>(…)</w:t>
      </w:r>
    </w:p>
    <w:p w:rsidR="00A21B6A" w:rsidRPr="005002C1" w:rsidRDefault="00A21B6A" w:rsidP="00A21B6A">
      <w:pPr>
        <w:ind w:left="851" w:right="902"/>
        <w:jc w:val="both"/>
        <w:rPr>
          <w:rFonts w:ascii="Palatino Linotype" w:hAnsi="Palatino Linotype"/>
          <w:i/>
          <w:sz w:val="22"/>
        </w:rPr>
      </w:pPr>
      <w:r w:rsidRPr="005002C1">
        <w:rPr>
          <w:rFonts w:ascii="Palatino Linotype" w:hAnsi="Palatino Linotype"/>
          <w:b/>
          <w:bCs/>
          <w:i/>
          <w:sz w:val="22"/>
        </w:rPr>
        <w:t xml:space="preserve">Artículo 24. </w:t>
      </w:r>
      <w:r w:rsidRPr="005002C1">
        <w:rPr>
          <w:rFonts w:ascii="Palatino Linotype" w:hAnsi="Palatino Linotype"/>
          <w:i/>
          <w:sz w:val="22"/>
        </w:rPr>
        <w:t>Para el cumplimiento de los objetivos de esta Ley, los sujetos obligados deberán cumplir con las siguientes obligaciones, según corresponda, de acuerdo a su naturaleza:</w:t>
      </w:r>
    </w:p>
    <w:p w:rsidR="00A21B6A" w:rsidRPr="005002C1" w:rsidRDefault="00A21B6A" w:rsidP="00A21B6A">
      <w:pPr>
        <w:ind w:left="851" w:right="902"/>
        <w:jc w:val="both"/>
        <w:rPr>
          <w:rFonts w:ascii="Palatino Linotype" w:hAnsi="Palatino Linotype"/>
          <w:i/>
          <w:sz w:val="22"/>
        </w:rPr>
      </w:pPr>
      <w:r w:rsidRPr="005002C1">
        <w:rPr>
          <w:rFonts w:ascii="Palatino Linotype" w:hAnsi="Palatino Linotype"/>
          <w:bCs/>
          <w:i/>
          <w:sz w:val="22"/>
        </w:rPr>
        <w:t>(..</w:t>
      </w:r>
      <w:r w:rsidRPr="005002C1">
        <w:rPr>
          <w:rFonts w:ascii="Palatino Linotype" w:hAnsi="Palatino Linotype"/>
          <w:i/>
          <w:sz w:val="22"/>
        </w:rPr>
        <w:t>.)</w:t>
      </w:r>
    </w:p>
    <w:p w:rsidR="00A21B6A" w:rsidRPr="005002C1" w:rsidRDefault="00A21B6A" w:rsidP="00A21B6A">
      <w:pPr>
        <w:ind w:left="851" w:right="902"/>
        <w:jc w:val="both"/>
        <w:rPr>
          <w:rFonts w:ascii="Palatino Linotype" w:hAnsi="Palatino Linotype"/>
          <w:bCs/>
          <w:i/>
          <w:sz w:val="22"/>
        </w:rPr>
      </w:pPr>
      <w:r w:rsidRPr="005002C1">
        <w:rPr>
          <w:rFonts w:ascii="Palatino Linotype" w:hAnsi="Palatino Linotype"/>
          <w:b/>
          <w:bCs/>
          <w:i/>
          <w:sz w:val="22"/>
        </w:rPr>
        <w:t>XI.</w:t>
      </w:r>
      <w:r w:rsidRPr="005002C1">
        <w:rPr>
          <w:rFonts w:ascii="Palatino Linotype" w:hAnsi="Palatino Linotype"/>
          <w:bCs/>
          <w:i/>
          <w:sz w:val="22"/>
        </w:rPr>
        <w:t xml:space="preserve"> Dar acceso a la información pública que le sea requerida, en los términos de la Ley General, esta Ley y demás disposiciones jurídicas aplicables;</w:t>
      </w:r>
    </w:p>
    <w:p w:rsidR="00A21B6A" w:rsidRPr="005002C1" w:rsidRDefault="00A21B6A" w:rsidP="00A21B6A">
      <w:pPr>
        <w:ind w:left="851" w:right="902"/>
        <w:jc w:val="both"/>
        <w:rPr>
          <w:rFonts w:ascii="Palatino Linotype" w:hAnsi="Palatino Linotype"/>
          <w:i/>
          <w:sz w:val="22"/>
        </w:rPr>
      </w:pPr>
      <w:r w:rsidRPr="005002C1">
        <w:rPr>
          <w:rFonts w:ascii="Palatino Linotype" w:hAnsi="Palatino Linotype"/>
          <w:bCs/>
          <w:i/>
          <w:sz w:val="22"/>
        </w:rPr>
        <w:t>(…)</w:t>
      </w:r>
    </w:p>
    <w:p w:rsidR="00A21B6A" w:rsidRPr="005002C1" w:rsidRDefault="00A21B6A" w:rsidP="00A21B6A">
      <w:pPr>
        <w:ind w:left="851" w:right="902"/>
        <w:jc w:val="both"/>
        <w:rPr>
          <w:rFonts w:ascii="Palatino Linotype" w:hAnsi="Palatino Linotype"/>
          <w:i/>
          <w:sz w:val="22"/>
        </w:rPr>
      </w:pPr>
      <w:r w:rsidRPr="005002C1">
        <w:rPr>
          <w:rFonts w:ascii="Palatino Linotype" w:hAnsi="Palatino Linotype"/>
          <w:i/>
          <w:sz w:val="22"/>
        </w:rPr>
        <w:t>En la administración, gestión y custodia de los archivos de información pública, los sujetos obligados, los servidores públicos habilitados y los servidores públicos en general, se ajustarán a lo establecido por la normatividad aplicable.</w:t>
      </w:r>
    </w:p>
    <w:p w:rsidR="00A21B6A" w:rsidRPr="005002C1" w:rsidRDefault="00A21B6A" w:rsidP="00A21B6A">
      <w:pPr>
        <w:ind w:left="851" w:right="902"/>
        <w:jc w:val="both"/>
        <w:rPr>
          <w:rFonts w:ascii="Palatino Linotype" w:hAnsi="Palatino Linotype"/>
          <w:i/>
          <w:sz w:val="22"/>
        </w:rPr>
      </w:pPr>
    </w:p>
    <w:p w:rsidR="00A21B6A" w:rsidRPr="005002C1" w:rsidRDefault="00A21B6A" w:rsidP="00A21B6A">
      <w:pPr>
        <w:ind w:left="851" w:right="902"/>
        <w:jc w:val="both"/>
        <w:rPr>
          <w:rFonts w:ascii="Palatino Linotype" w:hAnsi="Palatino Linotype"/>
          <w:i/>
          <w:sz w:val="22"/>
          <w:u w:val="single"/>
        </w:rPr>
      </w:pPr>
      <w:r w:rsidRPr="005002C1">
        <w:rPr>
          <w:rFonts w:ascii="Palatino Linotype" w:hAnsi="Palatino Linotype"/>
          <w:i/>
          <w:sz w:val="22"/>
          <w:u w:val="single"/>
        </w:rPr>
        <w:t>Los sujetos obligados solo proporcionarán la información pública que generen, administren o posean en el ejercicio de sus atribuciones.</w:t>
      </w:r>
    </w:p>
    <w:p w:rsidR="00A21B6A" w:rsidRPr="005002C1" w:rsidRDefault="00A21B6A" w:rsidP="00A21B6A">
      <w:pPr>
        <w:spacing w:line="360" w:lineRule="auto"/>
        <w:jc w:val="both"/>
        <w:rPr>
          <w:rFonts w:ascii="Palatino Linotype" w:hAnsi="Palatino Linotype" w:cs="Arial"/>
        </w:rPr>
      </w:pPr>
    </w:p>
    <w:p w:rsidR="008C3978" w:rsidRPr="005002C1" w:rsidRDefault="00357F0B" w:rsidP="008C3978">
      <w:pPr>
        <w:autoSpaceDE w:val="0"/>
        <w:autoSpaceDN w:val="0"/>
        <w:adjustRightInd w:val="0"/>
        <w:spacing w:line="360" w:lineRule="auto"/>
        <w:jc w:val="both"/>
        <w:rPr>
          <w:rFonts w:ascii="Palatino Linotype" w:eastAsia="Arial Unicode MS" w:hAnsi="Palatino Linotype" w:cs="Arial"/>
        </w:rPr>
      </w:pPr>
      <w:r w:rsidRPr="005002C1">
        <w:rPr>
          <w:rFonts w:ascii="Palatino Linotype" w:hAnsi="Palatino Linotype"/>
          <w:szCs w:val="22"/>
        </w:rPr>
        <w:t xml:space="preserve">Por tal motivo, es necesario efectuar el análisis </w:t>
      </w:r>
      <w:r w:rsidR="008C3978" w:rsidRPr="005002C1">
        <w:rPr>
          <w:rFonts w:ascii="Palatino Linotype" w:hAnsi="Palatino Linotype"/>
          <w:szCs w:val="22"/>
        </w:rPr>
        <w:t>aquellos</w:t>
      </w:r>
      <w:r w:rsidRPr="005002C1">
        <w:rPr>
          <w:rFonts w:ascii="Palatino Linotype" w:hAnsi="Palatino Linotype"/>
          <w:szCs w:val="22"/>
        </w:rPr>
        <w:t xml:space="preserve"> documentos que en el ejercicio de sus atribuciones genera el sujeto obligado, </w:t>
      </w:r>
      <w:r w:rsidR="008C3978" w:rsidRPr="005002C1">
        <w:rPr>
          <w:rFonts w:ascii="Palatino Linotype" w:hAnsi="Palatino Linotype"/>
          <w:szCs w:val="22"/>
        </w:rPr>
        <w:t xml:space="preserve">y </w:t>
      </w:r>
      <w:r w:rsidRPr="005002C1">
        <w:rPr>
          <w:rFonts w:ascii="Palatino Linotype" w:hAnsi="Palatino Linotype"/>
        </w:rPr>
        <w:t>que de manera enunciativa más no</w:t>
      </w:r>
      <w:r w:rsidR="008C3978" w:rsidRPr="005002C1">
        <w:rPr>
          <w:rFonts w:ascii="Palatino Linotype" w:hAnsi="Palatino Linotype" w:cs="Arial"/>
        </w:rPr>
        <w:t xml:space="preserve"> </w:t>
      </w:r>
      <w:r w:rsidR="009C78FB" w:rsidRPr="005002C1">
        <w:rPr>
          <w:rFonts w:ascii="Palatino Linotype" w:hAnsi="Palatino Linotype" w:cs="Arial"/>
        </w:rPr>
        <w:t>limitativa, pueden colmar los requerimientos del particular, p</w:t>
      </w:r>
      <w:r w:rsidR="008C3978" w:rsidRPr="005002C1">
        <w:rPr>
          <w:rFonts w:ascii="Palatino Linotype" w:hAnsi="Palatino Linotype" w:cs="Arial"/>
        </w:rPr>
        <w:t>ara lo cual resulta oportuno mencionar que de acuerdo con el</w:t>
      </w:r>
      <w:r w:rsidR="008C3978" w:rsidRPr="005002C1">
        <w:rPr>
          <w:rFonts w:ascii="Palatino Linotype" w:eastAsia="Arial Unicode MS" w:hAnsi="Palatino Linotype" w:cs="Arial"/>
        </w:rPr>
        <w:t xml:space="preserve"> artículo 350 del Código Financiero del Estado de México y Municipios, existe la obligación a cargo de las entidades fiscalizables, como lo es el Sujeto Obligado, de informar al Órgano Superior de Fiscalización del Estado de México todo lo relacionado con la nómina, en los términos siguientes:</w:t>
      </w:r>
    </w:p>
    <w:p w:rsidR="00D16212" w:rsidRPr="005002C1" w:rsidRDefault="00D16212" w:rsidP="00D16212">
      <w:pPr>
        <w:spacing w:line="276" w:lineRule="auto"/>
        <w:ind w:left="851" w:right="851"/>
        <w:jc w:val="both"/>
        <w:rPr>
          <w:rFonts w:ascii="Palatino Linotype" w:eastAsia="Calibri" w:hAnsi="Palatino Linotype" w:cs="Arial"/>
          <w:i/>
          <w:sz w:val="22"/>
          <w:szCs w:val="22"/>
        </w:rPr>
      </w:pPr>
    </w:p>
    <w:p w:rsidR="008C3978" w:rsidRPr="005002C1" w:rsidRDefault="008C3978" w:rsidP="00D16212">
      <w:pPr>
        <w:spacing w:line="276" w:lineRule="auto"/>
        <w:ind w:left="851" w:right="851"/>
        <w:jc w:val="both"/>
        <w:rPr>
          <w:rFonts w:ascii="Palatino Linotype" w:eastAsia="Calibri" w:hAnsi="Palatino Linotype" w:cs="Arial"/>
          <w:i/>
          <w:sz w:val="22"/>
          <w:szCs w:val="22"/>
        </w:rPr>
      </w:pPr>
      <w:r w:rsidRPr="005002C1">
        <w:rPr>
          <w:rFonts w:ascii="Palatino Linotype" w:eastAsia="Calibri" w:hAnsi="Palatino Linotype" w:cs="Arial"/>
          <w:i/>
          <w:sz w:val="22"/>
          <w:szCs w:val="22"/>
        </w:rPr>
        <w:t>“</w:t>
      </w:r>
      <w:r w:rsidRPr="005002C1">
        <w:rPr>
          <w:rFonts w:ascii="Palatino Linotype" w:eastAsia="Calibri" w:hAnsi="Palatino Linotype" w:cs="Arial"/>
          <w:b/>
          <w:i/>
          <w:sz w:val="22"/>
          <w:szCs w:val="22"/>
        </w:rPr>
        <w:t>Artículo 350.-</w:t>
      </w:r>
      <w:r w:rsidRPr="005002C1">
        <w:rPr>
          <w:rFonts w:ascii="Palatino Linotype" w:eastAsia="Calibri" w:hAnsi="Palatino Linotype" w:cs="Arial"/>
          <w:i/>
          <w:sz w:val="22"/>
          <w:szCs w:val="22"/>
        </w:rPr>
        <w:t xml:space="preserve"> Mensualmente dentro de los primeros veinte días hábiles, la Secretaría y </w:t>
      </w:r>
      <w:r w:rsidRPr="005002C1">
        <w:rPr>
          <w:rFonts w:ascii="Palatino Linotype" w:eastAsia="Calibri" w:hAnsi="Palatino Linotype" w:cs="Arial"/>
          <w:b/>
          <w:i/>
          <w:sz w:val="22"/>
          <w:szCs w:val="22"/>
        </w:rPr>
        <w:t>las Tesorerías, enviarán para su análisis y evaluación</w:t>
      </w:r>
      <w:r w:rsidRPr="005002C1">
        <w:rPr>
          <w:rFonts w:ascii="Palatino Linotype" w:eastAsia="Calibri" w:hAnsi="Palatino Linotype" w:cs="Arial"/>
          <w:i/>
          <w:sz w:val="22"/>
          <w:szCs w:val="22"/>
        </w:rPr>
        <w:t xml:space="preserve"> al Órgano Superior de Fiscalización del Estado de México, la siguiente información:</w:t>
      </w:r>
    </w:p>
    <w:p w:rsidR="008C3978" w:rsidRPr="005002C1" w:rsidRDefault="008C3978" w:rsidP="00D16212">
      <w:pPr>
        <w:spacing w:line="276" w:lineRule="auto"/>
        <w:ind w:left="851" w:right="851"/>
        <w:jc w:val="both"/>
        <w:rPr>
          <w:rFonts w:ascii="Palatino Linotype" w:eastAsia="Calibri" w:hAnsi="Palatino Linotype" w:cs="Arial"/>
          <w:i/>
          <w:sz w:val="22"/>
          <w:szCs w:val="22"/>
        </w:rPr>
      </w:pPr>
      <w:r w:rsidRPr="005002C1">
        <w:rPr>
          <w:rFonts w:ascii="Palatino Linotype" w:eastAsia="Calibri" w:hAnsi="Palatino Linotype" w:cs="Arial"/>
          <w:i/>
          <w:sz w:val="22"/>
          <w:szCs w:val="22"/>
        </w:rPr>
        <w:t>I. Información patrimonial.</w:t>
      </w:r>
    </w:p>
    <w:p w:rsidR="008C3978" w:rsidRPr="005002C1" w:rsidRDefault="008C3978" w:rsidP="00D16212">
      <w:pPr>
        <w:spacing w:line="276" w:lineRule="auto"/>
        <w:ind w:left="851" w:right="851"/>
        <w:jc w:val="both"/>
        <w:rPr>
          <w:rFonts w:ascii="Palatino Linotype" w:eastAsia="Calibri" w:hAnsi="Palatino Linotype" w:cs="Arial"/>
          <w:i/>
          <w:sz w:val="22"/>
          <w:szCs w:val="22"/>
        </w:rPr>
      </w:pPr>
      <w:r w:rsidRPr="005002C1">
        <w:rPr>
          <w:rFonts w:ascii="Palatino Linotype" w:eastAsia="Calibri" w:hAnsi="Palatino Linotype" w:cs="Arial"/>
          <w:i/>
          <w:sz w:val="22"/>
          <w:szCs w:val="22"/>
        </w:rPr>
        <w:t>II. Información presupuestal.</w:t>
      </w:r>
    </w:p>
    <w:p w:rsidR="008C3978" w:rsidRPr="005002C1" w:rsidRDefault="008C3978" w:rsidP="00D16212">
      <w:pPr>
        <w:spacing w:line="276" w:lineRule="auto"/>
        <w:ind w:left="851" w:right="851"/>
        <w:jc w:val="both"/>
        <w:rPr>
          <w:rFonts w:ascii="Palatino Linotype" w:eastAsia="Calibri" w:hAnsi="Palatino Linotype" w:cs="Arial"/>
          <w:i/>
          <w:sz w:val="22"/>
          <w:szCs w:val="22"/>
        </w:rPr>
      </w:pPr>
      <w:r w:rsidRPr="005002C1">
        <w:rPr>
          <w:rFonts w:ascii="Palatino Linotype" w:eastAsia="Calibri" w:hAnsi="Palatino Linotype" w:cs="Arial"/>
          <w:i/>
          <w:sz w:val="22"/>
          <w:szCs w:val="22"/>
        </w:rPr>
        <w:t>III. Información de la obra pública.</w:t>
      </w:r>
    </w:p>
    <w:p w:rsidR="008C3978" w:rsidRPr="005002C1" w:rsidRDefault="008C3978" w:rsidP="00D16212">
      <w:pPr>
        <w:spacing w:line="276" w:lineRule="auto"/>
        <w:ind w:left="851" w:right="851"/>
        <w:jc w:val="both"/>
        <w:rPr>
          <w:rFonts w:ascii="Palatino Linotype" w:eastAsia="Calibri" w:hAnsi="Palatino Linotype" w:cs="Arial"/>
          <w:b/>
          <w:i/>
          <w:sz w:val="22"/>
          <w:szCs w:val="22"/>
        </w:rPr>
      </w:pPr>
      <w:r w:rsidRPr="005002C1">
        <w:rPr>
          <w:rFonts w:ascii="Palatino Linotype" w:eastAsia="Calibri" w:hAnsi="Palatino Linotype" w:cs="Arial"/>
          <w:b/>
          <w:i/>
          <w:sz w:val="22"/>
          <w:szCs w:val="22"/>
        </w:rPr>
        <w:t>IV. Información de nómina.”</w:t>
      </w:r>
    </w:p>
    <w:p w:rsidR="007C7D3A" w:rsidRPr="005002C1" w:rsidRDefault="008C3978" w:rsidP="008C3978">
      <w:pPr>
        <w:spacing w:before="240" w:after="240" w:line="360" w:lineRule="auto"/>
        <w:jc w:val="both"/>
        <w:rPr>
          <w:rFonts w:ascii="Palatino Linotype" w:eastAsia="Calibri" w:hAnsi="Palatino Linotype" w:cs="Arial"/>
          <w:bCs/>
        </w:rPr>
      </w:pPr>
      <w:r w:rsidRPr="005002C1">
        <w:rPr>
          <w:rFonts w:ascii="Palatino Linotype" w:eastAsia="Calibri" w:hAnsi="Palatino Linotype" w:cs="Arial"/>
        </w:rPr>
        <w:lastRenderedPageBreak/>
        <w:t xml:space="preserve">Información que debe presentarse conforme a lo dispuesto por los Lineamientos para la Integración del Informe Mensual, emitidos por el Órgano Superior de Fiscalización del Estado de México, OSFEM, en cada ejercicio fiscal y que se encuentran disponibles en su página de internet, a través de los cuales se definen los criterios, formatos, y la documentación necesaria para presentar los informes mensuales, </w:t>
      </w:r>
      <w:r w:rsidRPr="005002C1">
        <w:rPr>
          <w:rFonts w:ascii="Palatino Linotype" w:hAnsi="Palatino Linotype"/>
        </w:rPr>
        <w:t xml:space="preserve">que deben ser entregados </w:t>
      </w:r>
      <w:r w:rsidRPr="005002C1">
        <w:rPr>
          <w:rFonts w:ascii="Palatino Linotype" w:eastAsia="Arial Unicode MS" w:hAnsi="Palatino Linotype" w:cs="Arial"/>
        </w:rPr>
        <w:t xml:space="preserve">a través de seis discos </w:t>
      </w:r>
      <w:r w:rsidRPr="005002C1">
        <w:rPr>
          <w:rFonts w:ascii="Palatino Linotype" w:hAnsi="Palatino Linotype"/>
        </w:rPr>
        <w:t xml:space="preserve">dentro de los 20 días posteriores al término del mes correspondiente, por las </w:t>
      </w:r>
      <w:r w:rsidRPr="005002C1">
        <w:rPr>
          <w:rFonts w:ascii="Palatino Linotype" w:eastAsia="Arial Unicode MS" w:hAnsi="Palatino Linotype" w:cs="Arial"/>
        </w:rPr>
        <w:t xml:space="preserve">entidades fiscalizables -entre ellas el Sujeto Obligado-, se precisa que el disco número 4 contiene información relativa a la nómina, como </w:t>
      </w:r>
      <w:r w:rsidR="008C522E" w:rsidRPr="005002C1">
        <w:rPr>
          <w:rFonts w:ascii="Palatino Linotype" w:eastAsia="Arial Unicode MS" w:hAnsi="Palatino Linotype" w:cs="Arial"/>
        </w:rPr>
        <w:t xml:space="preserve">la nómina general del 01 al 15 y del 16 al 28, 29, 30 o 31 de cada mes, el reporte de remuneraciones mensuales al personal de mandos medios superiores y </w:t>
      </w:r>
      <w:r w:rsidRPr="005002C1">
        <w:rPr>
          <w:rFonts w:ascii="Palatino Linotype" w:eastAsia="Arial Unicode MS" w:hAnsi="Palatino Linotype" w:cs="Arial"/>
        </w:rPr>
        <w:t xml:space="preserve">los comprobantes fiscales digitales por internet por concepto de nómina, </w:t>
      </w:r>
      <w:r w:rsidR="008C522E" w:rsidRPr="005002C1">
        <w:rPr>
          <w:rFonts w:ascii="Palatino Linotype" w:eastAsia="Calibri" w:hAnsi="Palatino Linotype" w:cs="Arial"/>
          <w:bCs/>
        </w:rPr>
        <w:t>tal y como</w:t>
      </w:r>
      <w:r w:rsidRPr="005002C1">
        <w:rPr>
          <w:rFonts w:ascii="Palatino Linotype" w:eastAsia="Calibri" w:hAnsi="Palatino Linotype" w:cs="Arial"/>
          <w:bCs/>
        </w:rPr>
        <w:t xml:space="preserve"> se aprecia en las imágenes que se insertan a continuación de manera de ilustrativa, de los Lineamientos citados emitidos para el ejercicio fiscal 2018:</w:t>
      </w:r>
    </w:p>
    <w:p w:rsidR="00357F0B" w:rsidRPr="005002C1" w:rsidRDefault="008C522E" w:rsidP="007C7D3A">
      <w:pPr>
        <w:spacing w:before="240" w:after="240" w:line="360" w:lineRule="auto"/>
        <w:jc w:val="center"/>
        <w:rPr>
          <w:rFonts w:ascii="Palatino Linotype" w:hAnsi="Palatino Linotype"/>
          <w:szCs w:val="22"/>
        </w:rPr>
      </w:pPr>
      <w:r w:rsidRPr="005002C1">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9671D34" wp14:editId="73D8106E">
                <wp:simplePos x="0" y="0"/>
                <wp:positionH relativeFrom="column">
                  <wp:posOffset>537271</wp:posOffset>
                </wp:positionH>
                <wp:positionV relativeFrom="paragraph">
                  <wp:posOffset>1996174</wp:posOffset>
                </wp:positionV>
                <wp:extent cx="1911350" cy="537968"/>
                <wp:effectExtent l="57150" t="38100" r="69850" b="90805"/>
                <wp:wrapNone/>
                <wp:docPr id="10" name="Rectángulo 10"/>
                <wp:cNvGraphicFramePr/>
                <a:graphic xmlns:a="http://schemas.openxmlformats.org/drawingml/2006/main">
                  <a:graphicData uri="http://schemas.microsoft.com/office/word/2010/wordprocessingShape">
                    <wps:wsp>
                      <wps:cNvSpPr/>
                      <wps:spPr>
                        <a:xfrm>
                          <a:off x="0" y="0"/>
                          <a:ext cx="1911350" cy="537968"/>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E6C59" id="Rectángulo 10" o:spid="_x0000_s1026" style="position:absolute;margin-left:42.3pt;margin-top:157.2pt;width:150.5pt;height:4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" filled="f" strokecolor="#c00000" strokeweight="3pt">
                <v:shadow on="t" color="black" opacity="22937f" origin=",.5" offset="0,.63889mm"/>
              </v:rect>
            </w:pict>
          </mc:Fallback>
        </mc:AlternateContent>
      </w:r>
      <w:r w:rsidRPr="005002C1">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2D52EB1" wp14:editId="476CDF24">
                <wp:simplePos x="0" y="0"/>
                <wp:positionH relativeFrom="column">
                  <wp:posOffset>537271</wp:posOffset>
                </wp:positionH>
                <wp:positionV relativeFrom="paragraph">
                  <wp:posOffset>774516</wp:posOffset>
                </wp:positionV>
                <wp:extent cx="1911350" cy="742335"/>
                <wp:effectExtent l="57150" t="38100" r="69850" b="95885"/>
                <wp:wrapNone/>
                <wp:docPr id="6" name="Rectángulo 6"/>
                <wp:cNvGraphicFramePr/>
                <a:graphic xmlns:a="http://schemas.openxmlformats.org/drawingml/2006/main">
                  <a:graphicData uri="http://schemas.microsoft.com/office/word/2010/wordprocessingShape">
                    <wps:wsp>
                      <wps:cNvSpPr/>
                      <wps:spPr>
                        <a:xfrm>
                          <a:off x="0" y="0"/>
                          <a:ext cx="1911350" cy="74233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C9F6F" id="Rectángulo 6" o:spid="_x0000_s1026" style="position:absolute;margin-left:42.3pt;margin-top:61pt;width:150.5pt;height: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" filled="f" strokecolor="#c00000" strokeweight="3pt">
                <v:shadow on="t" color="black" opacity="22937f" origin=",.5" offset="0,.63889mm"/>
              </v:rect>
            </w:pict>
          </mc:Fallback>
        </mc:AlternateContent>
      </w:r>
      <w:r w:rsidR="008C3978" w:rsidRPr="005002C1">
        <w:rPr>
          <w:rFonts w:ascii="Palatino Linotype" w:hAnsi="Palatino Linotype"/>
          <w:noProof/>
          <w:lang w:eastAsia="es-MX"/>
        </w:rPr>
        <w:drawing>
          <wp:inline distT="0" distB="0" distL="0" distR="0" wp14:anchorId="60A2DB19" wp14:editId="62BC3F4C">
            <wp:extent cx="5610225" cy="291600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a:srcRect l="22861" t="18347" r="26930" b="34113"/>
                    <a:stretch/>
                  </pic:blipFill>
                  <pic:spPr bwMode="auto">
                    <a:xfrm>
                      <a:off x="0" y="0"/>
                      <a:ext cx="5610225" cy="2916000"/>
                    </a:xfrm>
                    <a:prstGeom prst="rect">
                      <a:avLst/>
                    </a:prstGeom>
                    <a:ln>
                      <a:noFill/>
                    </a:ln>
                    <a:extLst>
                      <a:ext uri="{53640926-AAD7-44D8-BBD7-CCE9431645EC}">
                        <a14:shadowObscured xmlns:a14="http://schemas.microsoft.com/office/drawing/2010/main"/>
                      </a:ext>
                    </a:extLst>
                  </pic:spPr>
                </pic:pic>
              </a:graphicData>
            </a:graphic>
          </wp:inline>
        </w:drawing>
      </w:r>
    </w:p>
    <w:p w:rsidR="00357F0B" w:rsidRPr="005002C1" w:rsidRDefault="007C7D3A" w:rsidP="007F3155">
      <w:pPr>
        <w:spacing w:before="100" w:beforeAutospacing="1" w:after="100" w:afterAutospacing="1" w:line="360" w:lineRule="auto"/>
        <w:jc w:val="both"/>
        <w:rPr>
          <w:rFonts w:ascii="Palatino Linotype" w:hAnsi="Palatino Linotype"/>
          <w:szCs w:val="22"/>
        </w:rPr>
      </w:pPr>
      <w:r w:rsidRPr="005002C1">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7B8C535C" wp14:editId="5166E635">
                <wp:simplePos x="0" y="0"/>
                <wp:positionH relativeFrom="column">
                  <wp:posOffset>1134647</wp:posOffset>
                </wp:positionH>
                <wp:positionV relativeFrom="paragraph">
                  <wp:posOffset>582930</wp:posOffset>
                </wp:positionV>
                <wp:extent cx="3305907" cy="224155"/>
                <wp:effectExtent l="57150" t="38100" r="85090" b="99695"/>
                <wp:wrapNone/>
                <wp:docPr id="29" name="Rectángulo 29"/>
                <wp:cNvGraphicFramePr/>
                <a:graphic xmlns:a="http://schemas.openxmlformats.org/drawingml/2006/main">
                  <a:graphicData uri="http://schemas.microsoft.com/office/word/2010/wordprocessingShape">
                    <wps:wsp>
                      <wps:cNvSpPr/>
                      <wps:spPr>
                        <a:xfrm>
                          <a:off x="0" y="0"/>
                          <a:ext cx="3305907" cy="2241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7D668" id="Rectángulo 29" o:spid="_x0000_s1026" style="position:absolute;margin-left:89.35pt;margin-top:45.9pt;width:260.3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" filled="f" strokecolor="#c00000" strokeweight="3pt">
                <v:shadow on="t" color="black" opacity="22937f" origin=",.5" offset="0,.63889mm"/>
              </v:rect>
            </w:pict>
          </mc:Fallback>
        </mc:AlternateContent>
      </w:r>
      <w:r w:rsidRPr="005002C1">
        <w:rPr>
          <w:rFonts w:ascii="Palatino Linotype" w:hAnsi="Palatino Linotype"/>
          <w:noProof/>
          <w:lang w:eastAsia="es-MX"/>
        </w:rPr>
        <w:drawing>
          <wp:inline distT="0" distB="0" distL="0" distR="0" wp14:anchorId="19B559FB" wp14:editId="5D49BEE9">
            <wp:extent cx="5599510" cy="352800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33" t="10892" r="18644" b="14476"/>
                    <a:stretch/>
                  </pic:blipFill>
                  <pic:spPr bwMode="auto">
                    <a:xfrm>
                      <a:off x="0" y="0"/>
                      <a:ext cx="5599510" cy="3528000"/>
                    </a:xfrm>
                    <a:prstGeom prst="rect">
                      <a:avLst/>
                    </a:prstGeom>
                    <a:ln>
                      <a:noFill/>
                    </a:ln>
                    <a:extLst>
                      <a:ext uri="{53640926-AAD7-44D8-BBD7-CCE9431645EC}">
                        <a14:shadowObscured xmlns:a14="http://schemas.microsoft.com/office/drawing/2010/main"/>
                      </a:ext>
                    </a:extLst>
                  </pic:spPr>
                </pic:pic>
              </a:graphicData>
            </a:graphic>
          </wp:inline>
        </w:drawing>
      </w:r>
    </w:p>
    <w:p w:rsidR="009C4ADF" w:rsidRPr="005002C1" w:rsidRDefault="009C4ADF" w:rsidP="00357F0B">
      <w:pPr>
        <w:spacing w:before="240" w:after="240" w:line="360" w:lineRule="auto"/>
        <w:jc w:val="both"/>
        <w:rPr>
          <w:rFonts w:ascii="Palatino Linotype" w:hAnsi="Palatino Linotype" w:cs="Arial"/>
        </w:rPr>
      </w:pPr>
      <w:r w:rsidRPr="005002C1">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7EA69C64" wp14:editId="58CAAED3">
                <wp:simplePos x="0" y="0"/>
                <wp:positionH relativeFrom="column">
                  <wp:posOffset>1137822</wp:posOffset>
                </wp:positionH>
                <wp:positionV relativeFrom="paragraph">
                  <wp:posOffset>1284605</wp:posOffset>
                </wp:positionV>
                <wp:extent cx="2632710" cy="297815"/>
                <wp:effectExtent l="57150" t="38100" r="72390" b="102235"/>
                <wp:wrapNone/>
                <wp:docPr id="25" name="Rectángulo 25"/>
                <wp:cNvGraphicFramePr/>
                <a:graphic xmlns:a="http://schemas.openxmlformats.org/drawingml/2006/main">
                  <a:graphicData uri="http://schemas.microsoft.com/office/word/2010/wordprocessingShape">
                    <wps:wsp>
                      <wps:cNvSpPr/>
                      <wps:spPr>
                        <a:xfrm>
                          <a:off x="0" y="0"/>
                          <a:ext cx="2632710" cy="29781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48B53" id="Rectángulo 25" o:spid="_x0000_s1026" style="position:absolute;margin-left:89.6pt;margin-top:101.15pt;width:207.3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" filled="f" strokecolor="#c00000" strokeweight="3pt">
                <v:shadow on="t" color="black" opacity="22937f" origin=",.5" offset="0,.63889mm"/>
              </v:rect>
            </w:pict>
          </mc:Fallback>
        </mc:AlternateContent>
      </w:r>
      <w:r w:rsidRPr="005002C1">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3A23F39" wp14:editId="72603FD3">
                <wp:simplePos x="0" y="0"/>
                <wp:positionH relativeFrom="column">
                  <wp:posOffset>632558</wp:posOffset>
                </wp:positionH>
                <wp:positionV relativeFrom="paragraph">
                  <wp:posOffset>584835</wp:posOffset>
                </wp:positionV>
                <wp:extent cx="4359910" cy="224155"/>
                <wp:effectExtent l="57150" t="38100" r="78740" b="99695"/>
                <wp:wrapNone/>
                <wp:docPr id="24" name="Rectángulo 24"/>
                <wp:cNvGraphicFramePr/>
                <a:graphic xmlns:a="http://schemas.openxmlformats.org/drawingml/2006/main">
                  <a:graphicData uri="http://schemas.microsoft.com/office/word/2010/wordprocessingShape">
                    <wps:wsp>
                      <wps:cNvSpPr/>
                      <wps:spPr>
                        <a:xfrm>
                          <a:off x="0" y="0"/>
                          <a:ext cx="4359910" cy="22415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4D8F" id="Rectángulo 24" o:spid="_x0000_s1026" style="position:absolute;margin-left:49.8pt;margin-top:46.05pt;width:343.3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" filled="f" strokecolor="#c00000" strokeweight="3pt">
                <v:shadow on="t" color="black" opacity="22937f" origin=",.5" offset="0,.63889mm"/>
              </v:rect>
            </w:pict>
          </mc:Fallback>
        </mc:AlternateContent>
      </w:r>
      <w:r w:rsidRPr="005002C1">
        <w:rPr>
          <w:rFonts w:ascii="Palatino Linotype" w:hAnsi="Palatino Linotype"/>
          <w:noProof/>
          <w:lang w:eastAsia="es-MX"/>
        </w:rPr>
        <w:drawing>
          <wp:inline distT="0" distB="0" distL="0" distR="0" wp14:anchorId="73C0F7A6" wp14:editId="4CE98D7F">
            <wp:extent cx="5612130" cy="320103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558" t="15990" r="18125" b="14716"/>
                    <a:stretch/>
                  </pic:blipFill>
                  <pic:spPr bwMode="auto">
                    <a:xfrm>
                      <a:off x="0" y="0"/>
                      <a:ext cx="5612130" cy="3201035"/>
                    </a:xfrm>
                    <a:prstGeom prst="rect">
                      <a:avLst/>
                    </a:prstGeom>
                    <a:ln>
                      <a:noFill/>
                    </a:ln>
                    <a:extLst>
                      <a:ext uri="{53640926-AAD7-44D8-BBD7-CCE9431645EC}">
                        <a14:shadowObscured xmlns:a14="http://schemas.microsoft.com/office/drawing/2010/main"/>
                      </a:ext>
                    </a:extLst>
                  </pic:spPr>
                </pic:pic>
              </a:graphicData>
            </a:graphic>
          </wp:inline>
        </w:drawing>
      </w:r>
    </w:p>
    <w:p w:rsidR="00817608" w:rsidRPr="005002C1" w:rsidRDefault="009C4ADF" w:rsidP="009C4ADF">
      <w:pPr>
        <w:spacing w:before="240" w:after="240" w:line="360" w:lineRule="auto"/>
        <w:jc w:val="both"/>
        <w:rPr>
          <w:rFonts w:ascii="Palatino Linotype" w:hAnsi="Palatino Linotype" w:cs="Arial"/>
        </w:rPr>
      </w:pPr>
      <w:r w:rsidRPr="005002C1">
        <w:rPr>
          <w:rFonts w:ascii="Palatino Linotype" w:hAnsi="Palatino Linotype" w:cs="Arial"/>
        </w:rPr>
        <w:lastRenderedPageBreak/>
        <w:t>De las imágenes insertas se desprende que el Sujeto Obligado</w:t>
      </w:r>
      <w:r w:rsidRPr="005002C1">
        <w:rPr>
          <w:rFonts w:ascii="Palatino Linotype" w:eastAsia="Calibri" w:hAnsi="Palatino Linotype" w:cs="Arial"/>
        </w:rPr>
        <w:t xml:space="preserve"> </w:t>
      </w:r>
      <w:r w:rsidR="008C522E" w:rsidRPr="005002C1">
        <w:rPr>
          <w:rFonts w:ascii="Palatino Linotype" w:eastAsia="Calibri" w:hAnsi="Palatino Linotype" w:cs="Arial"/>
        </w:rPr>
        <w:t>se encuentra constreñido a</w:t>
      </w:r>
      <w:r w:rsidRPr="005002C1">
        <w:rPr>
          <w:rFonts w:ascii="Palatino Linotype" w:eastAsia="Calibri" w:hAnsi="Palatino Linotype" w:cs="Arial"/>
        </w:rPr>
        <w:t xml:space="preserve"> entregar los informes mensuales al Órgano Superior de Fiscalización del Estado de México</w:t>
      </w:r>
      <w:r w:rsidRPr="005002C1">
        <w:rPr>
          <w:rFonts w:ascii="Palatino Linotype" w:hAnsi="Palatino Linotype" w:cs="Arial"/>
        </w:rPr>
        <w:t xml:space="preserve"> </w:t>
      </w:r>
      <w:r w:rsidR="007666FC" w:rsidRPr="005002C1">
        <w:rPr>
          <w:rFonts w:ascii="Palatino Linotype" w:hAnsi="Palatino Linotype" w:cs="Arial"/>
        </w:rPr>
        <w:t>en los que se incluye e</w:t>
      </w:r>
      <w:r w:rsidRPr="005002C1">
        <w:rPr>
          <w:rFonts w:ascii="Palatino Linotype" w:hAnsi="Palatino Linotype" w:cs="Arial"/>
        </w:rPr>
        <w:t>l formato de nómina general por las dos quincenas que comprenden cada mes,</w:t>
      </w:r>
      <w:r w:rsidR="00817608" w:rsidRPr="005002C1">
        <w:rPr>
          <w:rFonts w:ascii="Palatino Linotype" w:hAnsi="Palatino Linotype" w:cs="Arial"/>
        </w:rPr>
        <w:t xml:space="preserve"> en el cual el recurrente podría conocer la información relativa al nombre completo, cargo, percepciones, sueldo bruto y neto   de los servidores p</w:t>
      </w:r>
      <w:r w:rsidR="00C87029" w:rsidRPr="005002C1">
        <w:rPr>
          <w:rFonts w:ascii="Palatino Linotype" w:hAnsi="Palatino Linotype" w:cs="Arial"/>
        </w:rPr>
        <w:t xml:space="preserve">úblicos; </w:t>
      </w:r>
      <w:r w:rsidRPr="005002C1">
        <w:rPr>
          <w:rFonts w:ascii="Palatino Linotype" w:hAnsi="Palatino Linotype" w:cs="Arial"/>
        </w:rPr>
        <w:t>el reporte de remuneraciones de mandos medios y superiores,</w:t>
      </w:r>
      <w:r w:rsidR="00817608" w:rsidRPr="005002C1">
        <w:rPr>
          <w:rFonts w:ascii="Palatino Linotype" w:hAnsi="Palatino Linotype" w:cs="Arial"/>
        </w:rPr>
        <w:t xml:space="preserve"> que contiene nombre, cargo,  sueldos o dietas, gratificaciones, compensaciones, bonos de desempeño, otros ingresos, el total bruto y las percepciones netas que perciben los mandos medios y superiores; y </w:t>
      </w:r>
      <w:r w:rsidRPr="005002C1">
        <w:rPr>
          <w:rFonts w:ascii="Palatino Linotype" w:hAnsi="Palatino Linotype" w:cs="Arial"/>
        </w:rPr>
        <w:t xml:space="preserve">los comprobantes digitales fiscales por internet; </w:t>
      </w:r>
      <w:r w:rsidR="00817608" w:rsidRPr="005002C1">
        <w:rPr>
          <w:rFonts w:ascii="Palatino Linotype" w:hAnsi="Palatino Linotype" w:cs="Arial"/>
        </w:rPr>
        <w:t>en los cuales el particular podr</w:t>
      </w:r>
      <w:r w:rsidR="00C87029" w:rsidRPr="005002C1">
        <w:rPr>
          <w:rFonts w:ascii="Palatino Linotype" w:hAnsi="Palatino Linotype" w:cs="Arial"/>
        </w:rPr>
        <w:t xml:space="preserve">ía advertir nombre, cargo, gratificaciones, sueldo neto, sueldo bruto y </w:t>
      </w:r>
      <w:r w:rsidR="00817608" w:rsidRPr="005002C1">
        <w:rPr>
          <w:rFonts w:ascii="Palatino Linotype" w:hAnsi="Palatino Linotype" w:cs="Arial"/>
        </w:rPr>
        <w:t>compensaciones o dietas que perciben los servidores públicos</w:t>
      </w:r>
      <w:r w:rsidR="00C87029" w:rsidRPr="005002C1">
        <w:rPr>
          <w:rFonts w:ascii="Palatino Linotype" w:hAnsi="Palatino Linotype" w:cs="Arial"/>
        </w:rPr>
        <w:t xml:space="preserve"> adscritos</w:t>
      </w:r>
      <w:r w:rsidR="00817608" w:rsidRPr="005002C1">
        <w:rPr>
          <w:rFonts w:ascii="Palatino Linotype" w:hAnsi="Palatino Linotype" w:cs="Arial"/>
        </w:rPr>
        <w:t>.</w:t>
      </w:r>
    </w:p>
    <w:p w:rsidR="002B40EF" w:rsidRPr="005002C1" w:rsidRDefault="004D7FD0" w:rsidP="007F3155">
      <w:pPr>
        <w:spacing w:before="100" w:beforeAutospacing="1" w:after="100" w:afterAutospacing="1" w:line="360" w:lineRule="auto"/>
        <w:jc w:val="both"/>
        <w:rPr>
          <w:rFonts w:ascii="Palatino Linotype" w:hAnsi="Palatino Linotype" w:cs="Segoe UI"/>
        </w:rPr>
      </w:pPr>
      <w:r w:rsidRPr="005002C1">
        <w:rPr>
          <w:rFonts w:ascii="Palatino Linotype" w:hAnsi="Palatino Linotype" w:cs="Segoe UI"/>
        </w:rPr>
        <w:t xml:space="preserve">Bajo este contexto, como ha quedado evidenciado, </w:t>
      </w:r>
      <w:r w:rsidR="00C87029" w:rsidRPr="005002C1">
        <w:rPr>
          <w:rFonts w:ascii="Palatino Linotype" w:hAnsi="Palatino Linotype" w:cs="Segoe UI"/>
        </w:rPr>
        <w:t>para colmar la solicitud</w:t>
      </w:r>
      <w:r w:rsidR="00CA45AB" w:rsidRPr="005002C1">
        <w:rPr>
          <w:rFonts w:ascii="Palatino Linotype" w:hAnsi="Palatino Linotype" w:cs="Segoe UI"/>
        </w:rPr>
        <w:t xml:space="preserve"> presentada por el particular</w:t>
      </w:r>
      <w:r w:rsidR="00C87029" w:rsidRPr="005002C1">
        <w:rPr>
          <w:rFonts w:ascii="Palatino Linotype" w:hAnsi="Palatino Linotype" w:cs="Segoe UI"/>
        </w:rPr>
        <w:t>, el sujeto obligado</w:t>
      </w:r>
      <w:r w:rsidR="002B40EF" w:rsidRPr="005002C1">
        <w:rPr>
          <w:rFonts w:ascii="Palatino Linotype" w:hAnsi="Palatino Linotype" w:cs="Segoe UI"/>
        </w:rPr>
        <w:t xml:space="preserve"> podría proporcionar los documentos referidos en el párrafo anterior, no sin </w:t>
      </w:r>
      <w:r w:rsidRPr="005002C1">
        <w:rPr>
          <w:rFonts w:ascii="Palatino Linotype" w:hAnsi="Palatino Linotype" w:cs="Segoe UI"/>
        </w:rPr>
        <w:t xml:space="preserve">antes </w:t>
      </w:r>
      <w:r w:rsidR="002B40EF" w:rsidRPr="005002C1">
        <w:rPr>
          <w:rFonts w:ascii="Palatino Linotype" w:hAnsi="Palatino Linotype" w:cs="Segoe UI"/>
        </w:rPr>
        <w:t xml:space="preserve">tomar en consideración las características particulares </w:t>
      </w:r>
      <w:r w:rsidR="00B43167" w:rsidRPr="005002C1">
        <w:rPr>
          <w:rFonts w:ascii="Palatino Linotype" w:hAnsi="Palatino Linotype" w:cs="Segoe UI"/>
        </w:rPr>
        <w:t xml:space="preserve">que presenta </w:t>
      </w:r>
      <w:r w:rsidR="002B40EF" w:rsidRPr="005002C1">
        <w:rPr>
          <w:rFonts w:ascii="Palatino Linotype" w:hAnsi="Palatino Linotype" w:cs="Segoe UI"/>
        </w:rPr>
        <w:t xml:space="preserve">cada uno, pues como se pudo apreciar, el formato de nómina general no contiene los rubros correspondientes a las compensaciones y dietas, </w:t>
      </w:r>
      <w:r w:rsidRPr="005002C1">
        <w:rPr>
          <w:rFonts w:ascii="Palatino Linotype" w:hAnsi="Palatino Linotype" w:cs="Segoe UI"/>
        </w:rPr>
        <w:t xml:space="preserve">así mismo </w:t>
      </w:r>
      <w:r w:rsidR="00EA63CC" w:rsidRPr="005002C1">
        <w:rPr>
          <w:rFonts w:ascii="Palatino Linotype" w:hAnsi="Palatino Linotype" w:cs="Segoe UI"/>
        </w:rPr>
        <w:t>el reporte de remuneraciones de mandos medios y superiores, si bien contiene los rubros</w:t>
      </w:r>
      <w:r w:rsidR="00D5484D" w:rsidRPr="005002C1">
        <w:rPr>
          <w:rFonts w:ascii="Palatino Linotype" w:hAnsi="Palatino Linotype" w:cs="Segoe UI"/>
        </w:rPr>
        <w:t xml:space="preserve"> solicitados por el particular</w:t>
      </w:r>
      <w:r w:rsidR="00EA63CC" w:rsidRPr="005002C1">
        <w:rPr>
          <w:rFonts w:ascii="Palatino Linotype" w:hAnsi="Palatino Linotype" w:cs="Segoe UI"/>
        </w:rPr>
        <w:t>, no comprende la información de todos los servidores públicos</w:t>
      </w:r>
      <w:r w:rsidR="006111BD" w:rsidRPr="005002C1">
        <w:rPr>
          <w:rFonts w:ascii="Palatino Linotype" w:hAnsi="Palatino Linotype" w:cs="Segoe UI"/>
        </w:rPr>
        <w:t>,</w:t>
      </w:r>
      <w:r w:rsidR="00D5484D" w:rsidRPr="005002C1">
        <w:rPr>
          <w:rFonts w:ascii="Palatino Linotype" w:hAnsi="Palatino Linotype" w:cs="Segoe UI"/>
        </w:rPr>
        <w:t xml:space="preserve"> en este sentido, </w:t>
      </w:r>
      <w:r w:rsidR="006111BD" w:rsidRPr="005002C1">
        <w:rPr>
          <w:rFonts w:ascii="Palatino Linotype" w:hAnsi="Palatino Linotype" w:cs="Segoe UI"/>
        </w:rPr>
        <w:t>lo procedente en todo caso, sería ordenar la entrega de los documentos en los que el recurrente pueda advertir la información que solicita.</w:t>
      </w:r>
    </w:p>
    <w:p w:rsidR="002B40EF" w:rsidRPr="005002C1" w:rsidRDefault="002B40EF" w:rsidP="007F3155">
      <w:pPr>
        <w:spacing w:before="100" w:beforeAutospacing="1" w:after="100" w:afterAutospacing="1" w:line="360" w:lineRule="auto"/>
        <w:jc w:val="both"/>
        <w:rPr>
          <w:rFonts w:ascii="Palatino Linotype" w:hAnsi="Palatino Linotype" w:cs="Segoe UI"/>
        </w:rPr>
      </w:pPr>
    </w:p>
    <w:p w:rsidR="00903A8E" w:rsidRPr="005002C1" w:rsidRDefault="007F3155" w:rsidP="00903A8E">
      <w:pPr>
        <w:spacing w:line="360" w:lineRule="auto"/>
        <w:jc w:val="both"/>
        <w:rPr>
          <w:rFonts w:ascii="Palatino Linotype" w:hAnsi="Palatino Linotype" w:cs="Arial"/>
        </w:rPr>
      </w:pPr>
      <w:r w:rsidRPr="005002C1">
        <w:rPr>
          <w:rFonts w:ascii="Palatino Linotype" w:hAnsi="Palatino Linotype" w:cs="Arial"/>
        </w:rPr>
        <w:lastRenderedPageBreak/>
        <w:t>Se concluye</w:t>
      </w:r>
      <w:r w:rsidR="00A30246" w:rsidRPr="005002C1">
        <w:rPr>
          <w:rFonts w:ascii="Palatino Linotype" w:hAnsi="Palatino Linotype" w:cs="Arial"/>
        </w:rPr>
        <w:t xml:space="preserve"> entonces, </w:t>
      </w:r>
      <w:r w:rsidRPr="005002C1">
        <w:rPr>
          <w:rFonts w:ascii="Palatino Linotype" w:hAnsi="Palatino Linotype" w:cs="Arial"/>
        </w:rPr>
        <w:t xml:space="preserve">que el </w:t>
      </w:r>
      <w:r w:rsidR="008C522E" w:rsidRPr="005002C1">
        <w:rPr>
          <w:rFonts w:ascii="Palatino Linotype" w:hAnsi="Palatino Linotype" w:cs="Arial"/>
        </w:rPr>
        <w:t xml:space="preserve">Ayuntamiento de </w:t>
      </w:r>
      <w:proofErr w:type="spellStart"/>
      <w:r w:rsidR="008C522E" w:rsidRPr="005002C1">
        <w:rPr>
          <w:rFonts w:ascii="Palatino Linotype" w:hAnsi="Palatino Linotype" w:cs="Arial"/>
        </w:rPr>
        <w:t>Jaltenco</w:t>
      </w:r>
      <w:proofErr w:type="spellEnd"/>
      <w:r w:rsidRPr="005002C1">
        <w:rPr>
          <w:rFonts w:ascii="Palatino Linotype" w:hAnsi="Palatino Linotype" w:cs="Arial"/>
        </w:rPr>
        <w:t>, para cumplir con la obligación</w:t>
      </w:r>
      <w:r w:rsidR="009C4ADF" w:rsidRPr="005002C1">
        <w:rPr>
          <w:rFonts w:ascii="Palatino Linotype" w:hAnsi="Palatino Linotype" w:cs="Arial"/>
        </w:rPr>
        <w:t xml:space="preserve"> de transparencia</w:t>
      </w:r>
      <w:r w:rsidRPr="005002C1">
        <w:rPr>
          <w:rFonts w:ascii="Palatino Linotype" w:hAnsi="Palatino Linotype" w:cs="Arial"/>
        </w:rPr>
        <w:t xml:space="preserve"> que le impone la Ley, debe permitir el acceso a los documentos </w:t>
      </w:r>
      <w:r w:rsidR="00A30246" w:rsidRPr="005002C1">
        <w:rPr>
          <w:rFonts w:ascii="Palatino Linotype" w:hAnsi="Palatino Linotype" w:cs="Arial"/>
        </w:rPr>
        <w:t xml:space="preserve">generados </w:t>
      </w:r>
      <w:r w:rsidR="007B5B64" w:rsidRPr="005002C1">
        <w:rPr>
          <w:rFonts w:ascii="Palatino Linotype" w:hAnsi="Palatino Linotype" w:cs="Arial"/>
        </w:rPr>
        <w:t>en la quincena inm</w:t>
      </w:r>
      <w:r w:rsidR="00FC51F6" w:rsidRPr="005002C1">
        <w:rPr>
          <w:rFonts w:ascii="Palatino Linotype" w:hAnsi="Palatino Linotype" w:cs="Arial"/>
        </w:rPr>
        <w:t>ediata anterior a la</w:t>
      </w:r>
      <w:r w:rsidR="00A21B6A" w:rsidRPr="005002C1">
        <w:rPr>
          <w:rFonts w:ascii="Palatino Linotype" w:hAnsi="Palatino Linotype" w:cs="Arial"/>
        </w:rPr>
        <w:t xml:space="preserve"> fecha de presentación de la</w:t>
      </w:r>
      <w:r w:rsidR="00FC51F6" w:rsidRPr="005002C1">
        <w:rPr>
          <w:rFonts w:ascii="Palatino Linotype" w:hAnsi="Palatino Linotype" w:cs="Arial"/>
        </w:rPr>
        <w:t xml:space="preserve"> solicitud, </w:t>
      </w:r>
      <w:r w:rsidRPr="005002C1">
        <w:rPr>
          <w:rFonts w:ascii="Palatino Linotype" w:hAnsi="Palatino Linotype" w:cs="Arial"/>
        </w:rPr>
        <w:t>en los que conste</w:t>
      </w:r>
      <w:r w:rsidR="009C4ADF" w:rsidRPr="005002C1">
        <w:rPr>
          <w:rFonts w:ascii="Palatino Linotype" w:hAnsi="Palatino Linotype" w:cs="Arial"/>
        </w:rPr>
        <w:t xml:space="preserve"> </w:t>
      </w:r>
      <w:r w:rsidR="007973F9" w:rsidRPr="005002C1">
        <w:rPr>
          <w:rFonts w:ascii="Palatino Linotype" w:hAnsi="Palatino Linotype" w:cs="Arial"/>
        </w:rPr>
        <w:t>el</w:t>
      </w:r>
      <w:r w:rsidR="0098487A" w:rsidRPr="005002C1">
        <w:rPr>
          <w:rFonts w:ascii="Palatino Linotype" w:hAnsi="Palatino Linotype" w:cs="Arial"/>
        </w:rPr>
        <w:t xml:space="preserve"> </w:t>
      </w:r>
      <w:r w:rsidR="007973F9" w:rsidRPr="005002C1">
        <w:rPr>
          <w:rFonts w:ascii="Palatino Linotype" w:hAnsi="Palatino Linotype"/>
        </w:rPr>
        <w:t>nombre completo, cargo, percepciones bruta y neta, salarios, compensaciones o dietas que apliquen</w:t>
      </w:r>
      <w:r w:rsidR="009C78FB" w:rsidRPr="005002C1">
        <w:rPr>
          <w:rFonts w:ascii="Palatino Linotype" w:hAnsi="Palatino Linotype"/>
        </w:rPr>
        <w:t>,</w:t>
      </w:r>
      <w:r w:rsidR="00F93603" w:rsidRPr="005002C1">
        <w:rPr>
          <w:rFonts w:ascii="Palatino Linotype" w:hAnsi="Palatino Linotype"/>
        </w:rPr>
        <w:t xml:space="preserve"> </w:t>
      </w:r>
      <w:r w:rsidR="009C4ADF" w:rsidRPr="005002C1">
        <w:rPr>
          <w:rFonts w:ascii="Palatino Linotype" w:hAnsi="Palatino Linotype" w:cs="Arial"/>
        </w:rPr>
        <w:t xml:space="preserve">de todos los servidores públicos adscritos a la administración pública municipal, </w:t>
      </w:r>
      <w:r w:rsidR="009C78FB" w:rsidRPr="005002C1">
        <w:rPr>
          <w:rFonts w:ascii="Palatino Linotype" w:hAnsi="Palatino Linotype" w:cs="Arial"/>
        </w:rPr>
        <w:t>así como a</w:t>
      </w:r>
      <w:r w:rsidR="00903A8E" w:rsidRPr="005002C1">
        <w:rPr>
          <w:rFonts w:ascii="Palatino Linotype" w:hAnsi="Palatino Linotype" w:cs="Arial"/>
        </w:rPr>
        <w:t xml:space="preserve">l Organismo </w:t>
      </w:r>
      <w:r w:rsidR="00903A8E" w:rsidRPr="005002C1">
        <w:rPr>
          <w:rFonts w:ascii="Palatino Linotype" w:hAnsi="Palatino Linotype"/>
        </w:rPr>
        <w:t xml:space="preserve">Público Descentralizado para la Prestación de los Servicios de Agua Potable, Alcantarillado y Saneamiento del municipio de </w:t>
      </w:r>
      <w:proofErr w:type="spellStart"/>
      <w:r w:rsidR="00903A8E" w:rsidRPr="005002C1">
        <w:rPr>
          <w:rFonts w:ascii="Palatino Linotype" w:hAnsi="Palatino Linotype"/>
        </w:rPr>
        <w:t>Jaltenco</w:t>
      </w:r>
      <w:proofErr w:type="spellEnd"/>
      <w:r w:rsidR="00903A8E" w:rsidRPr="005002C1">
        <w:rPr>
          <w:rFonts w:ascii="Palatino Linotype" w:hAnsi="Palatino Linotype"/>
        </w:rPr>
        <w:t xml:space="preserve">, ODAPAS </w:t>
      </w:r>
      <w:proofErr w:type="spellStart"/>
      <w:r w:rsidR="00903A8E" w:rsidRPr="005002C1">
        <w:rPr>
          <w:rFonts w:ascii="Palatino Linotype" w:hAnsi="Palatino Linotype"/>
        </w:rPr>
        <w:t>J</w:t>
      </w:r>
      <w:r w:rsidR="009C78FB" w:rsidRPr="005002C1">
        <w:rPr>
          <w:rFonts w:ascii="Palatino Linotype" w:hAnsi="Palatino Linotype"/>
        </w:rPr>
        <w:t>altenco</w:t>
      </w:r>
      <w:proofErr w:type="spellEnd"/>
      <w:r w:rsidR="009C78FB" w:rsidRPr="005002C1">
        <w:rPr>
          <w:rFonts w:ascii="Palatino Linotype" w:hAnsi="Palatino Linotype"/>
        </w:rPr>
        <w:t xml:space="preserve"> </w:t>
      </w:r>
      <w:r w:rsidR="008C522E" w:rsidRPr="005002C1">
        <w:rPr>
          <w:rFonts w:ascii="Palatino Linotype" w:hAnsi="Palatino Linotype"/>
        </w:rPr>
        <w:t>y</w:t>
      </w:r>
      <w:r w:rsidR="009C78FB" w:rsidRPr="005002C1">
        <w:rPr>
          <w:rFonts w:ascii="Palatino Linotype" w:hAnsi="Palatino Linotype"/>
        </w:rPr>
        <w:t xml:space="preserve"> a</w:t>
      </w:r>
      <w:r w:rsidR="00903A8E" w:rsidRPr="005002C1">
        <w:rPr>
          <w:rFonts w:ascii="Palatino Linotype" w:hAnsi="Palatino Linotype"/>
        </w:rPr>
        <w:t xml:space="preserve">l Sistema Municipal para el Desarrollo Integral de la Familia, DIF </w:t>
      </w:r>
      <w:proofErr w:type="spellStart"/>
      <w:r w:rsidR="00903A8E" w:rsidRPr="005002C1">
        <w:rPr>
          <w:rFonts w:ascii="Palatino Linotype" w:hAnsi="Palatino Linotype"/>
        </w:rPr>
        <w:t>Jaltenco</w:t>
      </w:r>
      <w:proofErr w:type="spellEnd"/>
      <w:r w:rsidR="00B57112" w:rsidRPr="005002C1">
        <w:rPr>
          <w:rFonts w:ascii="Palatino Linotype" w:hAnsi="Palatino Linotype"/>
        </w:rPr>
        <w:t xml:space="preserve">, en versión pública de </w:t>
      </w:r>
      <w:r w:rsidR="008C522E" w:rsidRPr="005002C1">
        <w:rPr>
          <w:rFonts w:ascii="Palatino Linotype" w:hAnsi="Palatino Linotype"/>
        </w:rPr>
        <w:t>conformidad</w:t>
      </w:r>
      <w:r w:rsidR="00B57112" w:rsidRPr="005002C1">
        <w:rPr>
          <w:rFonts w:ascii="Palatino Linotype" w:hAnsi="Palatino Linotype"/>
        </w:rPr>
        <w:t xml:space="preserve"> con el considerando quinto de la presente resolución.</w:t>
      </w:r>
    </w:p>
    <w:p w:rsidR="0005682E" w:rsidRPr="005002C1" w:rsidRDefault="00050989" w:rsidP="00890171">
      <w:pPr>
        <w:spacing w:before="240" w:after="240" w:line="360" w:lineRule="auto"/>
        <w:jc w:val="both"/>
        <w:rPr>
          <w:rFonts w:ascii="Palatino Linotype" w:hAnsi="Palatino Linotype" w:cs="Arial"/>
        </w:rPr>
      </w:pPr>
      <w:r w:rsidRPr="005002C1">
        <w:rPr>
          <w:rFonts w:ascii="Palatino Linotype" w:hAnsi="Palatino Linotype" w:cs="Arial"/>
        </w:rPr>
        <w:t>Por cuanto hace al monto pagado por concepto de aguinaldo, n</w:t>
      </w:r>
      <w:r w:rsidR="00AC4605" w:rsidRPr="005002C1">
        <w:rPr>
          <w:rFonts w:ascii="Palatino Linotype" w:hAnsi="Palatino Linotype" w:cs="Arial"/>
        </w:rPr>
        <w:t xml:space="preserve">o pasa </w:t>
      </w:r>
      <w:r w:rsidR="008C522E" w:rsidRPr="005002C1">
        <w:rPr>
          <w:rFonts w:ascii="Palatino Linotype" w:hAnsi="Palatino Linotype" w:cs="Arial"/>
        </w:rPr>
        <w:t xml:space="preserve">desapercibido </w:t>
      </w:r>
      <w:r w:rsidR="00AC4605" w:rsidRPr="005002C1">
        <w:rPr>
          <w:rFonts w:ascii="Palatino Linotype" w:hAnsi="Palatino Linotype" w:cs="Arial"/>
        </w:rPr>
        <w:t>para este Órgano Garante</w:t>
      </w:r>
      <w:r w:rsidR="006B551C" w:rsidRPr="005002C1">
        <w:rPr>
          <w:rFonts w:ascii="Palatino Linotype" w:hAnsi="Palatino Linotype" w:cs="Arial"/>
        </w:rPr>
        <w:t xml:space="preserve"> que</w:t>
      </w:r>
      <w:r w:rsidR="00AC4605" w:rsidRPr="005002C1">
        <w:rPr>
          <w:rFonts w:ascii="Palatino Linotype" w:hAnsi="Palatino Linotype" w:cs="Arial"/>
        </w:rPr>
        <w:t xml:space="preserve"> </w:t>
      </w:r>
      <w:r w:rsidR="006B551C" w:rsidRPr="005002C1">
        <w:rPr>
          <w:rFonts w:ascii="Palatino Linotype" w:hAnsi="Palatino Linotype" w:cs="Arial"/>
        </w:rPr>
        <w:t xml:space="preserve">el Servidor Público Habilitado </w:t>
      </w:r>
      <w:r w:rsidR="00674F00" w:rsidRPr="005002C1">
        <w:rPr>
          <w:rFonts w:ascii="Palatino Linotype" w:hAnsi="Palatino Linotype" w:cs="Arial"/>
        </w:rPr>
        <w:t xml:space="preserve">del OPDAPAS </w:t>
      </w:r>
      <w:proofErr w:type="spellStart"/>
      <w:r w:rsidR="00674F00" w:rsidRPr="005002C1">
        <w:rPr>
          <w:rFonts w:ascii="Palatino Linotype" w:hAnsi="Palatino Linotype" w:cs="Arial"/>
        </w:rPr>
        <w:t>Jaltenco</w:t>
      </w:r>
      <w:proofErr w:type="spellEnd"/>
      <w:r w:rsidR="00674F00" w:rsidRPr="005002C1">
        <w:rPr>
          <w:rFonts w:ascii="Palatino Linotype" w:hAnsi="Palatino Linotype" w:cs="Arial"/>
        </w:rPr>
        <w:t>, con relación a</w:t>
      </w:r>
      <w:r w:rsidR="007F1890" w:rsidRPr="005002C1">
        <w:rPr>
          <w:rFonts w:ascii="Palatino Linotype" w:hAnsi="Palatino Linotype" w:cs="Arial"/>
        </w:rPr>
        <w:t xml:space="preserve"> este requerimiento, </w:t>
      </w:r>
      <w:r w:rsidR="006B551C" w:rsidRPr="005002C1">
        <w:rPr>
          <w:rFonts w:ascii="Palatino Linotype" w:hAnsi="Palatino Linotype" w:cs="Arial"/>
        </w:rPr>
        <w:t xml:space="preserve">refirió </w:t>
      </w:r>
      <w:r w:rsidR="00674F00" w:rsidRPr="005002C1">
        <w:rPr>
          <w:rFonts w:ascii="Palatino Linotype" w:hAnsi="Palatino Linotype" w:cs="Arial"/>
        </w:rPr>
        <w:t xml:space="preserve">que </w:t>
      </w:r>
      <w:r w:rsidRPr="005002C1">
        <w:rPr>
          <w:rFonts w:ascii="Palatino Linotype" w:hAnsi="Palatino Linotype" w:cs="Arial"/>
        </w:rPr>
        <w:t>“</w:t>
      </w:r>
      <w:r w:rsidR="00890171" w:rsidRPr="005002C1">
        <w:rPr>
          <w:rFonts w:ascii="Palatino Linotype" w:hAnsi="Palatino Linotype" w:cs="Arial"/>
          <w:i/>
        </w:rPr>
        <w:t>aún</w:t>
      </w:r>
      <w:r w:rsidR="00674F00" w:rsidRPr="005002C1">
        <w:rPr>
          <w:rFonts w:ascii="Palatino Linotype" w:hAnsi="Palatino Linotype" w:cs="Arial"/>
          <w:i/>
        </w:rPr>
        <w:t xml:space="preserve"> no se </w:t>
      </w:r>
      <w:r w:rsidR="00890171" w:rsidRPr="005002C1">
        <w:rPr>
          <w:rFonts w:ascii="Palatino Linotype" w:hAnsi="Palatino Linotype" w:cs="Arial"/>
          <w:i/>
        </w:rPr>
        <w:t>había realizado dicho pago, pues de acuerdo a la Ley, el mismo debe efectuarse a más tardar el 20 de diciembre</w:t>
      </w:r>
      <w:r w:rsidRPr="005002C1">
        <w:rPr>
          <w:rFonts w:ascii="Palatino Linotype" w:hAnsi="Palatino Linotype" w:cs="Arial"/>
          <w:i/>
        </w:rPr>
        <w:t>”</w:t>
      </w:r>
      <w:r w:rsidR="00890171" w:rsidRPr="005002C1">
        <w:rPr>
          <w:rFonts w:ascii="Palatino Linotype" w:hAnsi="Palatino Linotype" w:cs="Arial"/>
        </w:rPr>
        <w:t xml:space="preserve">, no obstante, </w:t>
      </w:r>
      <w:r w:rsidR="00FB7CBF" w:rsidRPr="005002C1">
        <w:rPr>
          <w:rFonts w:ascii="Palatino Linotype" w:hAnsi="Palatino Linotype" w:cs="Arial"/>
        </w:rPr>
        <w:t xml:space="preserve">la Ley del Trabajo de los Servidores Públicos </w:t>
      </w:r>
      <w:r w:rsidRPr="005002C1">
        <w:rPr>
          <w:rFonts w:ascii="Palatino Linotype" w:hAnsi="Palatino Linotype" w:cs="Arial"/>
        </w:rPr>
        <w:t>del Estado y Municipios</w:t>
      </w:r>
      <w:r w:rsidR="000021A3" w:rsidRPr="005002C1">
        <w:rPr>
          <w:rFonts w:ascii="Palatino Linotype" w:hAnsi="Palatino Linotype" w:cs="Arial"/>
        </w:rPr>
        <w:t xml:space="preserve">, cuyo objeto consiste en regular </w:t>
      </w:r>
      <w:r w:rsidR="000021A3" w:rsidRPr="005002C1">
        <w:rPr>
          <w:rFonts w:ascii="Palatino Linotype" w:eastAsiaTheme="minorEastAsia" w:hAnsi="Palatino Linotype" w:cs="Bookman Old Style"/>
        </w:rPr>
        <w:t>relaciones de trabajo, comprendidas entre los poderes públicos</w:t>
      </w:r>
      <w:r w:rsidR="000021A3" w:rsidRPr="005002C1">
        <w:rPr>
          <w:rFonts w:ascii="Palatino Linotype" w:hAnsi="Palatino Linotype" w:cs="Arial"/>
        </w:rPr>
        <w:t xml:space="preserve"> del </w:t>
      </w:r>
      <w:r w:rsidR="000021A3" w:rsidRPr="005002C1">
        <w:rPr>
          <w:rFonts w:ascii="Palatino Linotype" w:eastAsiaTheme="minorEastAsia" w:hAnsi="Palatino Linotype" w:cs="Bookman Old Style"/>
        </w:rPr>
        <w:t xml:space="preserve">Estado y los Municipios y sus respectivos servidores públicos, así como las relaciones de trabajo entre los tribunales administrativos, los organismos descentralizados, fideicomisos de carácter estatal y municipal, y los órganos autónomos que sus leyes de creación así lo determinen y sus servidores públicos, señala </w:t>
      </w:r>
      <w:r w:rsidR="000021A3" w:rsidRPr="005002C1">
        <w:rPr>
          <w:rFonts w:ascii="Palatino Linotype" w:hAnsi="Palatino Linotype" w:cs="Arial"/>
        </w:rPr>
        <w:t>que el pago de aguinaldo al que tienen derecho los servidores públicos</w:t>
      </w:r>
      <w:r w:rsidR="0005682E" w:rsidRPr="005002C1">
        <w:rPr>
          <w:rFonts w:ascii="Palatino Linotype" w:hAnsi="Palatino Linotype" w:cs="Arial"/>
        </w:rPr>
        <w:t>, debe cubrirse en dos entregas, siendo la primera antes del primer periodo vacacional, de conformidad con el artículo 78, a saber:</w:t>
      </w:r>
    </w:p>
    <w:p w:rsidR="00890171" w:rsidRPr="005002C1" w:rsidRDefault="000021A3" w:rsidP="000021A3">
      <w:pPr>
        <w:autoSpaceDE w:val="0"/>
        <w:autoSpaceDN w:val="0"/>
        <w:adjustRightInd w:val="0"/>
        <w:ind w:left="851" w:right="900"/>
        <w:jc w:val="both"/>
        <w:rPr>
          <w:rFonts w:ascii="Palatino Linotype" w:eastAsiaTheme="minorEastAsia" w:hAnsi="Palatino Linotype" w:cs="Bookman Old Style"/>
          <w:b/>
          <w:i/>
          <w:sz w:val="22"/>
          <w:szCs w:val="22"/>
        </w:rPr>
      </w:pPr>
      <w:r w:rsidRPr="005002C1">
        <w:rPr>
          <w:rFonts w:ascii="Palatino Linotype" w:eastAsiaTheme="minorEastAsia" w:hAnsi="Palatino Linotype" w:cs="Bookman Old Style,Bold"/>
          <w:b/>
          <w:bCs/>
          <w:i/>
          <w:sz w:val="22"/>
          <w:szCs w:val="22"/>
        </w:rPr>
        <w:lastRenderedPageBreak/>
        <w:t>“</w:t>
      </w:r>
      <w:r w:rsidR="00890171" w:rsidRPr="005002C1">
        <w:rPr>
          <w:rFonts w:ascii="Palatino Linotype" w:eastAsiaTheme="minorEastAsia" w:hAnsi="Palatino Linotype" w:cs="Bookman Old Style,Bold"/>
          <w:b/>
          <w:bCs/>
          <w:i/>
          <w:sz w:val="22"/>
          <w:szCs w:val="22"/>
        </w:rPr>
        <w:t xml:space="preserve">ARTÍCULO 78. </w:t>
      </w:r>
      <w:r w:rsidR="00890171" w:rsidRPr="005002C1">
        <w:rPr>
          <w:rFonts w:ascii="Palatino Linotype" w:eastAsiaTheme="minorEastAsia" w:hAnsi="Palatino Linotype" w:cs="Bookman Old Style"/>
          <w:b/>
          <w:i/>
          <w:sz w:val="22"/>
          <w:szCs w:val="22"/>
        </w:rPr>
        <w:t>Los servidores públicos tendrán derecho a un aguinaldo anual, equivalente a 40 días de sueldo base, cuando menos</w:t>
      </w:r>
      <w:r w:rsidR="00890171" w:rsidRPr="005002C1">
        <w:rPr>
          <w:rFonts w:ascii="Palatino Linotype" w:eastAsiaTheme="minorEastAsia" w:hAnsi="Palatino Linotype" w:cs="Bookman Old Style"/>
          <w:i/>
          <w:sz w:val="22"/>
          <w:szCs w:val="22"/>
        </w:rPr>
        <w:t xml:space="preserve">, sin deducción alguna, y </w:t>
      </w:r>
      <w:r w:rsidR="00890171" w:rsidRPr="005002C1">
        <w:rPr>
          <w:rFonts w:ascii="Palatino Linotype" w:eastAsiaTheme="minorEastAsia" w:hAnsi="Palatino Linotype" w:cs="Bookman Old Style"/>
          <w:b/>
          <w:i/>
          <w:sz w:val="22"/>
          <w:szCs w:val="22"/>
        </w:rPr>
        <w:t>estará comprendido en el presupuesto de egresos correspondiente.</w:t>
      </w:r>
    </w:p>
    <w:p w:rsidR="00890171" w:rsidRPr="005002C1" w:rsidRDefault="00890171" w:rsidP="000021A3">
      <w:pPr>
        <w:autoSpaceDE w:val="0"/>
        <w:autoSpaceDN w:val="0"/>
        <w:adjustRightInd w:val="0"/>
        <w:ind w:left="851" w:right="900"/>
        <w:jc w:val="both"/>
        <w:rPr>
          <w:rFonts w:ascii="Palatino Linotype" w:eastAsiaTheme="minorEastAsia" w:hAnsi="Palatino Linotype" w:cs="Bookman Old Style"/>
          <w:i/>
          <w:sz w:val="22"/>
          <w:szCs w:val="22"/>
        </w:rPr>
      </w:pPr>
    </w:p>
    <w:p w:rsidR="00890171" w:rsidRPr="005002C1" w:rsidRDefault="00890171" w:rsidP="000021A3">
      <w:pPr>
        <w:autoSpaceDE w:val="0"/>
        <w:autoSpaceDN w:val="0"/>
        <w:adjustRightInd w:val="0"/>
        <w:ind w:left="851" w:right="900"/>
        <w:jc w:val="both"/>
        <w:rPr>
          <w:rFonts w:ascii="Palatino Linotype" w:eastAsiaTheme="minorEastAsia" w:hAnsi="Palatino Linotype" w:cs="Bookman Old Style"/>
          <w:i/>
          <w:sz w:val="22"/>
          <w:szCs w:val="22"/>
        </w:rPr>
      </w:pPr>
      <w:r w:rsidRPr="005002C1">
        <w:rPr>
          <w:rFonts w:ascii="Palatino Linotype" w:eastAsiaTheme="minorEastAsia" w:hAnsi="Palatino Linotype" w:cs="Bookman Old Style"/>
          <w:i/>
          <w:sz w:val="22"/>
          <w:szCs w:val="22"/>
        </w:rPr>
        <w:t xml:space="preserve">Dicho aguinaldo </w:t>
      </w:r>
      <w:r w:rsidRPr="005002C1">
        <w:rPr>
          <w:rFonts w:ascii="Palatino Linotype" w:eastAsiaTheme="minorEastAsia" w:hAnsi="Palatino Linotype" w:cs="Bookman Old Style"/>
          <w:b/>
          <w:i/>
          <w:sz w:val="22"/>
          <w:szCs w:val="22"/>
        </w:rPr>
        <w:t>deberá pagarse en dos entregas, la primera de ellas previo al primer período vacacional</w:t>
      </w:r>
      <w:r w:rsidRPr="005002C1">
        <w:rPr>
          <w:rFonts w:ascii="Palatino Linotype" w:eastAsiaTheme="minorEastAsia" w:hAnsi="Palatino Linotype" w:cs="Bookman Old Style"/>
          <w:i/>
          <w:sz w:val="22"/>
          <w:szCs w:val="22"/>
        </w:rPr>
        <w:t xml:space="preserve"> y la segunda a más tardar el día 15 de diciembre.</w:t>
      </w:r>
    </w:p>
    <w:p w:rsidR="00890171" w:rsidRPr="005002C1" w:rsidRDefault="00890171" w:rsidP="000021A3">
      <w:pPr>
        <w:autoSpaceDE w:val="0"/>
        <w:autoSpaceDN w:val="0"/>
        <w:adjustRightInd w:val="0"/>
        <w:ind w:left="851" w:right="900"/>
        <w:jc w:val="both"/>
        <w:rPr>
          <w:rFonts w:ascii="Palatino Linotype" w:eastAsiaTheme="minorEastAsia" w:hAnsi="Palatino Linotype" w:cs="Bookman Old Style"/>
          <w:i/>
          <w:sz w:val="22"/>
          <w:szCs w:val="22"/>
        </w:rPr>
      </w:pPr>
    </w:p>
    <w:p w:rsidR="00890171" w:rsidRPr="005002C1" w:rsidRDefault="00890171" w:rsidP="000021A3">
      <w:pPr>
        <w:autoSpaceDE w:val="0"/>
        <w:autoSpaceDN w:val="0"/>
        <w:adjustRightInd w:val="0"/>
        <w:ind w:left="851" w:right="900"/>
        <w:jc w:val="both"/>
        <w:rPr>
          <w:rFonts w:ascii="Palatino Linotype" w:hAnsi="Palatino Linotype" w:cs="Arial"/>
          <w:i/>
          <w:sz w:val="22"/>
          <w:szCs w:val="22"/>
        </w:rPr>
      </w:pPr>
      <w:r w:rsidRPr="005002C1">
        <w:rPr>
          <w:rFonts w:ascii="Palatino Linotype" w:eastAsiaTheme="minorEastAsia" w:hAnsi="Palatino Linotype" w:cs="Bookman Old Style"/>
          <w:i/>
          <w:sz w:val="22"/>
          <w:szCs w:val="22"/>
        </w:rPr>
        <w:t>Los servidores públicos que hayan prestado sus servicios por un lapso menor a un año, tendrán derecho a que se les pague la parte proporcional del aguinaldo de acuerdo a los días efectivamente trabajados.</w:t>
      </w:r>
      <w:r w:rsidR="000021A3" w:rsidRPr="005002C1">
        <w:rPr>
          <w:rFonts w:ascii="Palatino Linotype" w:eastAsiaTheme="minorEastAsia" w:hAnsi="Palatino Linotype" w:cs="Bookman Old Style"/>
          <w:i/>
          <w:sz w:val="22"/>
          <w:szCs w:val="22"/>
        </w:rPr>
        <w:t>”</w:t>
      </w:r>
    </w:p>
    <w:p w:rsidR="00AC4605" w:rsidRPr="005002C1" w:rsidRDefault="005605D2" w:rsidP="00F8199E">
      <w:pPr>
        <w:spacing w:before="240" w:after="240" w:line="360" w:lineRule="auto"/>
        <w:ind w:right="49"/>
        <w:jc w:val="both"/>
        <w:rPr>
          <w:rFonts w:ascii="Palatino Linotype" w:hAnsi="Palatino Linotype" w:cs="Arial"/>
        </w:rPr>
      </w:pPr>
      <w:r w:rsidRPr="005002C1">
        <w:rPr>
          <w:rFonts w:ascii="Palatino Linotype" w:hAnsi="Palatino Linotype" w:cs="Arial"/>
        </w:rPr>
        <w:t>Asimismo,</w:t>
      </w:r>
      <w:r w:rsidR="00E052F5" w:rsidRPr="005002C1">
        <w:rPr>
          <w:rFonts w:ascii="Palatino Linotype" w:hAnsi="Palatino Linotype" w:cs="Arial"/>
        </w:rPr>
        <w:t xml:space="preserve"> los sujetos obligados </w:t>
      </w:r>
      <w:r w:rsidR="00E44763" w:rsidRPr="005002C1">
        <w:rPr>
          <w:rFonts w:ascii="Palatino Linotype" w:hAnsi="Palatino Linotype" w:cs="Arial"/>
        </w:rPr>
        <w:t xml:space="preserve">se encuentran constreñidos a hacer pública la información relativa a los montos y las personas a quienes entreguen recursos públicos por cualquier </w:t>
      </w:r>
      <w:r w:rsidR="004372A6" w:rsidRPr="005002C1">
        <w:rPr>
          <w:rFonts w:ascii="Palatino Linotype" w:hAnsi="Palatino Linotype" w:cs="Arial"/>
        </w:rPr>
        <w:t>motivo con fundamento en el</w:t>
      </w:r>
      <w:r w:rsidR="00F8199E" w:rsidRPr="005002C1">
        <w:rPr>
          <w:rFonts w:ascii="Palatino Linotype" w:hAnsi="Palatino Linotype" w:cs="Arial"/>
        </w:rPr>
        <w:t xml:space="preserve"> párrafo segundo</w:t>
      </w:r>
      <w:r w:rsidR="00F8199E" w:rsidRPr="005002C1">
        <w:rPr>
          <w:rStyle w:val="Refdenotaalpie"/>
          <w:rFonts w:ascii="Palatino Linotype" w:hAnsi="Palatino Linotype" w:cs="Arial"/>
        </w:rPr>
        <w:footnoteReference w:id="6"/>
      </w:r>
      <w:r w:rsidR="00F8199E" w:rsidRPr="005002C1">
        <w:rPr>
          <w:rFonts w:ascii="Palatino Linotype" w:hAnsi="Palatino Linotype" w:cs="Arial"/>
        </w:rPr>
        <w:t xml:space="preserve"> del</w:t>
      </w:r>
      <w:r w:rsidR="004372A6" w:rsidRPr="005002C1">
        <w:rPr>
          <w:rFonts w:ascii="Palatino Linotype" w:hAnsi="Palatino Linotype" w:cs="Arial"/>
        </w:rPr>
        <w:t xml:space="preserve"> artículo </w:t>
      </w:r>
      <w:r w:rsidRPr="005002C1">
        <w:rPr>
          <w:rFonts w:ascii="Palatino Linotype" w:hAnsi="Palatino Linotype" w:cs="Arial"/>
        </w:rPr>
        <w:t>23 de la Ley de Transparencia y Acceso a la Información Pública del Estado de M</w:t>
      </w:r>
      <w:r w:rsidR="00E052F5" w:rsidRPr="005002C1">
        <w:rPr>
          <w:rFonts w:ascii="Palatino Linotype" w:hAnsi="Palatino Linotype" w:cs="Arial"/>
        </w:rPr>
        <w:t xml:space="preserve">éxico, </w:t>
      </w:r>
      <w:r w:rsidR="00D07BF5" w:rsidRPr="005002C1">
        <w:rPr>
          <w:rFonts w:ascii="Palatino Linotype" w:hAnsi="Palatino Linotype" w:cs="Arial"/>
        </w:rPr>
        <w:t>de manera que el sujeto obligado debe contar con documentos en</w:t>
      </w:r>
      <w:r w:rsidR="006103B5" w:rsidRPr="005002C1">
        <w:rPr>
          <w:rFonts w:ascii="Palatino Linotype" w:hAnsi="Palatino Linotype" w:cs="Arial"/>
        </w:rPr>
        <w:t xml:space="preserve"> donde</w:t>
      </w:r>
      <w:r w:rsidR="00D07BF5" w:rsidRPr="005002C1">
        <w:rPr>
          <w:rFonts w:ascii="Palatino Linotype" w:hAnsi="Palatino Linotype" w:cs="Arial"/>
        </w:rPr>
        <w:t xml:space="preserve"> </w:t>
      </w:r>
      <w:r w:rsidR="008C522E" w:rsidRPr="005002C1">
        <w:rPr>
          <w:rFonts w:ascii="Palatino Linotype" w:hAnsi="Palatino Linotype" w:cs="Arial"/>
        </w:rPr>
        <w:t>conste</w:t>
      </w:r>
      <w:r w:rsidR="00D07BF5" w:rsidRPr="005002C1">
        <w:rPr>
          <w:rFonts w:ascii="Palatino Linotype" w:hAnsi="Palatino Linotype" w:cs="Arial"/>
        </w:rPr>
        <w:t xml:space="preserve"> el pago efectuado a los servidores públicos en razón de</w:t>
      </w:r>
      <w:r w:rsidR="007A38FB" w:rsidRPr="005002C1">
        <w:rPr>
          <w:rFonts w:ascii="Palatino Linotype" w:hAnsi="Palatino Linotype" w:cs="Arial"/>
        </w:rPr>
        <w:t xml:space="preserve"> </w:t>
      </w:r>
      <w:r w:rsidR="00D07BF5" w:rsidRPr="005002C1">
        <w:rPr>
          <w:rFonts w:ascii="Palatino Linotype" w:hAnsi="Palatino Linotype" w:cs="Arial"/>
        </w:rPr>
        <w:t>l</w:t>
      </w:r>
      <w:r w:rsidR="007A38FB" w:rsidRPr="005002C1">
        <w:rPr>
          <w:rFonts w:ascii="Palatino Linotype" w:hAnsi="Palatino Linotype" w:cs="Arial"/>
        </w:rPr>
        <w:t>a</w:t>
      </w:r>
      <w:r w:rsidR="00D07BF5" w:rsidRPr="005002C1">
        <w:rPr>
          <w:rFonts w:ascii="Palatino Linotype" w:hAnsi="Palatino Linotype" w:cs="Arial"/>
        </w:rPr>
        <w:t xml:space="preserve"> primer</w:t>
      </w:r>
      <w:r w:rsidR="007A38FB" w:rsidRPr="005002C1">
        <w:rPr>
          <w:rFonts w:ascii="Palatino Linotype" w:hAnsi="Palatino Linotype" w:cs="Arial"/>
        </w:rPr>
        <w:t>a entrega por concepto de</w:t>
      </w:r>
      <w:r w:rsidR="00B57112" w:rsidRPr="005002C1">
        <w:rPr>
          <w:rFonts w:ascii="Palatino Linotype" w:hAnsi="Palatino Linotype" w:cs="Arial"/>
        </w:rPr>
        <w:t xml:space="preserve"> aguinaldo</w:t>
      </w:r>
      <w:r w:rsidR="006103B5" w:rsidRPr="005002C1">
        <w:rPr>
          <w:rFonts w:ascii="Palatino Linotype" w:hAnsi="Palatino Linotype" w:cs="Arial"/>
        </w:rPr>
        <w:t xml:space="preserve"> del año en curso</w:t>
      </w:r>
      <w:r w:rsidR="008C522E" w:rsidRPr="005002C1">
        <w:rPr>
          <w:rFonts w:ascii="Palatino Linotype" w:hAnsi="Palatino Linotype" w:cs="Arial"/>
        </w:rPr>
        <w:t xml:space="preserve">, </w:t>
      </w:r>
      <w:r w:rsidR="00B57112" w:rsidRPr="005002C1">
        <w:rPr>
          <w:rFonts w:ascii="Palatino Linotype" w:hAnsi="Palatino Linotype" w:cs="Arial"/>
        </w:rPr>
        <w:t>motivo por el cual</w:t>
      </w:r>
      <w:r w:rsidR="007F1890" w:rsidRPr="005002C1">
        <w:rPr>
          <w:rFonts w:ascii="Palatino Linotype" w:hAnsi="Palatino Linotype" w:cs="Arial"/>
        </w:rPr>
        <w:t xml:space="preserve"> resulta procedente ordenar la</w:t>
      </w:r>
      <w:r w:rsidR="00B57112" w:rsidRPr="005002C1">
        <w:rPr>
          <w:rFonts w:ascii="Palatino Linotype" w:hAnsi="Palatino Linotype" w:cs="Arial"/>
        </w:rPr>
        <w:t xml:space="preserve"> búsqueda</w:t>
      </w:r>
      <w:r w:rsidR="007F1890" w:rsidRPr="005002C1">
        <w:rPr>
          <w:rFonts w:ascii="Palatino Linotype" w:hAnsi="Palatino Linotype" w:cs="Arial"/>
        </w:rPr>
        <w:t xml:space="preserve"> de la información y proporcionarla</w:t>
      </w:r>
      <w:r w:rsidR="00B57112" w:rsidRPr="005002C1">
        <w:rPr>
          <w:rFonts w:ascii="Palatino Linotype" w:hAnsi="Palatino Linotype" w:cs="Arial"/>
        </w:rPr>
        <w:t xml:space="preserve"> al recurrente.</w:t>
      </w:r>
    </w:p>
    <w:p w:rsidR="002F14D2" w:rsidRPr="005002C1" w:rsidRDefault="002F14D2" w:rsidP="002F14D2">
      <w:pPr>
        <w:spacing w:before="240" w:after="240" w:line="360" w:lineRule="auto"/>
        <w:jc w:val="both"/>
        <w:rPr>
          <w:rFonts w:ascii="Palatino Linotype" w:hAnsi="Palatino Linotype"/>
          <w:shd w:val="clear" w:color="auto" w:fill="FFFFFF"/>
        </w:rPr>
      </w:pPr>
      <w:r w:rsidRPr="005002C1">
        <w:rPr>
          <w:rFonts w:ascii="Palatino Linotype" w:hAnsi="Palatino Linotype" w:cs="Arial"/>
        </w:rPr>
        <w:t xml:space="preserve">Finalmente, </w:t>
      </w:r>
      <w:r w:rsidRPr="005002C1">
        <w:rPr>
          <w:rFonts w:ascii="Palatino Linotype" w:hAnsi="Palatino Linotype"/>
          <w:shd w:val="clear" w:color="auto" w:fill="FFFFFF"/>
        </w:rPr>
        <w:t xml:space="preserve">toda vez que el presente recurso de revisión tuvo como origen la falta de respuesta por parte del Sujeto Obligado en el plazo que tienen los Sujetos Obligados para atender las solicitudes de información que les son formuladas, según lo establecido en el artículo 163 de la Ley de Transparencia y Acceso a la Información Pública del Estado de México y Municipios; así como el </w:t>
      </w:r>
      <w:r w:rsidR="008A51AB" w:rsidRPr="005002C1">
        <w:rPr>
          <w:rFonts w:ascii="Palatino Linotype" w:hAnsi="Palatino Linotype" w:cs="Arial"/>
        </w:rPr>
        <w:t>r</w:t>
      </w:r>
      <w:r w:rsidRPr="005002C1">
        <w:rPr>
          <w:rFonts w:ascii="Palatino Linotype" w:hAnsi="Palatino Linotype" w:cs="Arial"/>
        </w:rPr>
        <w:t>ecurrente</w:t>
      </w:r>
      <w:r w:rsidRPr="005002C1">
        <w:rPr>
          <w:rFonts w:ascii="Palatino Linotype" w:hAnsi="Palatino Linotype"/>
          <w:shd w:val="clear" w:color="auto" w:fill="FFFFFF"/>
        </w:rPr>
        <w:t xml:space="preserve"> </w:t>
      </w:r>
      <w:r w:rsidRPr="005002C1">
        <w:rPr>
          <w:rFonts w:ascii="Palatino Linotype" w:hAnsi="Palatino Linotype" w:cs="Arial"/>
        </w:rPr>
        <w:t xml:space="preserve">en sus motivos </w:t>
      </w:r>
      <w:r w:rsidRPr="005002C1">
        <w:rPr>
          <w:rFonts w:ascii="Palatino Linotype" w:hAnsi="Palatino Linotype" w:cs="Arial"/>
        </w:rPr>
        <w:lastRenderedPageBreak/>
        <w:t xml:space="preserve">de inconformidad solicita se le de vista al Contralor Interno de este Instituto, por lo que </w:t>
      </w:r>
      <w:r w:rsidRPr="005002C1">
        <w:rPr>
          <w:rFonts w:ascii="Palatino Linotype" w:hAnsi="Palatino Linotype"/>
          <w:shd w:val="clear" w:color="auto" w:fill="FFFFFF"/>
        </w:rPr>
        <w:t>en observancia de lo que señala el artículo 222, fracción II de la misma Ley, el Pleno de este Órgano Garante y de conformidad con el artículo 190 de la Ley en cita, ordena se de vista al Titular de la Contraloría Interna y Órgano de Control y Vigilancia de este Instituto a fin de que en ejercicio de sus funciones determine lo conducente.</w:t>
      </w:r>
      <w:r w:rsidRPr="005002C1">
        <w:rPr>
          <w:rFonts w:ascii="Trebuchet MS" w:hAnsi="Trebuchet MS"/>
          <w:sz w:val="19"/>
          <w:szCs w:val="19"/>
          <w:shd w:val="clear" w:color="auto" w:fill="FFFFFF"/>
        </w:rPr>
        <w:t> </w:t>
      </w:r>
    </w:p>
    <w:p w:rsidR="007F3155" w:rsidRPr="005002C1" w:rsidRDefault="007F3155" w:rsidP="007F3155">
      <w:pPr>
        <w:shd w:val="clear" w:color="auto" w:fill="FFFFFF"/>
        <w:spacing w:before="240" w:after="240" w:line="360" w:lineRule="auto"/>
        <w:ind w:right="51"/>
        <w:jc w:val="both"/>
        <w:rPr>
          <w:rFonts w:ascii="Palatino Linotype" w:hAnsi="Palatino Linotype"/>
          <w:lang w:eastAsia="es-MX"/>
        </w:rPr>
      </w:pPr>
      <w:r w:rsidRPr="005002C1">
        <w:rPr>
          <w:rFonts w:ascii="Palatino Linotype" w:hAnsi="Palatino Linotype"/>
          <w:b/>
          <w:lang w:eastAsia="es-MX"/>
        </w:rPr>
        <w:t xml:space="preserve">QUINTO. Versión Pública. </w:t>
      </w:r>
      <w:r w:rsidRPr="005002C1">
        <w:rPr>
          <w:rFonts w:ascii="Palatino Linotype" w:hAnsi="Palatino Linotype"/>
          <w:lang w:eastAsia="es-MX"/>
        </w:rPr>
        <w:t>Como fue debidamente apuntado, el </w:t>
      </w:r>
      <w:r w:rsidRPr="005002C1">
        <w:rPr>
          <w:rFonts w:ascii="Palatino Linotype" w:hAnsi="Palatino Linotype"/>
          <w:bCs/>
          <w:lang w:eastAsia="es-MX"/>
        </w:rPr>
        <w:t>Sujeto Obligado</w:t>
      </w:r>
      <w:r w:rsidRPr="005002C1">
        <w:rPr>
          <w:rFonts w:ascii="Palatino Linotype" w:hAnsi="Palatino Linotype"/>
          <w:lang w:eastAsia="es-MX"/>
        </w:rPr>
        <w:t> debe satisfacer la</w:t>
      </w:r>
      <w:r w:rsidR="00471B3F" w:rsidRPr="005002C1">
        <w:rPr>
          <w:rFonts w:ascii="Palatino Linotype" w:hAnsi="Palatino Linotype"/>
          <w:lang w:eastAsia="es-MX"/>
        </w:rPr>
        <w:t>s</w:t>
      </w:r>
      <w:r w:rsidRPr="005002C1">
        <w:rPr>
          <w:rFonts w:ascii="Palatino Linotype" w:hAnsi="Palatino Linotype"/>
          <w:lang w:eastAsia="es-MX"/>
        </w:rPr>
        <w:t xml:space="preserve"> solicitud</w:t>
      </w:r>
      <w:r w:rsidR="00471B3F" w:rsidRPr="005002C1">
        <w:rPr>
          <w:rFonts w:ascii="Palatino Linotype" w:hAnsi="Palatino Linotype"/>
          <w:lang w:eastAsia="es-MX"/>
        </w:rPr>
        <w:t>es</w:t>
      </w:r>
      <w:r w:rsidRPr="005002C1">
        <w:rPr>
          <w:rFonts w:ascii="Palatino Linotype" w:hAnsi="Palatino Linotype"/>
          <w:lang w:eastAsia="es-MX"/>
        </w:rPr>
        <w:t xml:space="preserve"> de acceso a la información; sin embargo, dada la naturaleza </w:t>
      </w:r>
      <w:r w:rsidRPr="005002C1">
        <w:rPr>
          <w:rFonts w:ascii="Palatino Linotype" w:hAnsi="Palatino Linotype" w:cs="Arial"/>
        </w:rPr>
        <w:t>de la información de la cual se ordena su entrega</w:t>
      </w:r>
      <w:r w:rsidRPr="005002C1">
        <w:rPr>
          <w:rFonts w:ascii="Palatino Linotype" w:hAnsi="Palatino Linotype" w:cs="Arial"/>
          <w:lang w:eastAsia="es-MX"/>
        </w:rPr>
        <w:t xml:space="preserve">, </w:t>
      </w:r>
      <w:r w:rsidRPr="005002C1">
        <w:rPr>
          <w:rFonts w:ascii="Palatino Linotype" w:hAnsi="Palatino Linotype"/>
          <w:lang w:eastAsia="es-MX"/>
        </w:rPr>
        <w:t>deberá hacerse en versión pública, esto es, omitirá, eliminará o suprimirá la información personal de los servidores públicos referidos, toda vez que en dichos documentos existe la posibilidad de que obren datos que son considerados confidenciales, cuyo acceso debe ser restringido, los cuales deben testarse al momento de la versión pública, atento a lo siguiente:</w:t>
      </w:r>
    </w:p>
    <w:p w:rsidR="007F3155" w:rsidRPr="005002C1" w:rsidRDefault="007F3155" w:rsidP="007F3155">
      <w:pPr>
        <w:shd w:val="clear" w:color="auto" w:fill="FFFFFF"/>
        <w:spacing w:before="240" w:after="240" w:line="360" w:lineRule="auto"/>
        <w:ind w:right="51"/>
        <w:jc w:val="both"/>
        <w:rPr>
          <w:rFonts w:ascii="Palatino Linotype" w:hAnsi="Palatino Linotype"/>
          <w:lang w:eastAsia="es-MX"/>
        </w:rPr>
      </w:pPr>
      <w:r w:rsidRPr="005002C1">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7F3155" w:rsidRPr="005002C1" w:rsidRDefault="007F3155" w:rsidP="007F3155">
      <w:pPr>
        <w:shd w:val="clear" w:color="auto" w:fill="FFFFFF"/>
        <w:spacing w:before="240" w:after="240" w:line="360" w:lineRule="auto"/>
        <w:ind w:right="51"/>
        <w:jc w:val="both"/>
        <w:rPr>
          <w:rFonts w:ascii="Palatino Linotype" w:hAnsi="Palatino Linotype"/>
          <w:lang w:eastAsia="es-MX"/>
        </w:rPr>
      </w:pPr>
      <w:r w:rsidRPr="005002C1">
        <w:rPr>
          <w:rFonts w:ascii="Palatino Linotype" w:hAnsi="Palatino Linotype"/>
          <w:lang w:eastAsia="es-MX"/>
        </w:rPr>
        <w:t xml:space="preserve">De este modo, en armonía entre los principios constitucionales de máxima publicidad y de protección de datos personales, la ley permite la elaboración de </w:t>
      </w:r>
      <w:r w:rsidRPr="005002C1">
        <w:rPr>
          <w:rFonts w:ascii="Palatino Linotype" w:hAnsi="Palatino Linotype"/>
          <w:lang w:eastAsia="es-MX"/>
        </w:rPr>
        <w:lastRenderedPageBreak/>
        <w:t>versiones públicas en las que se suprima aquella información relacionada con la vida privada de los particulares y de los servidores públicos.</w:t>
      </w:r>
    </w:p>
    <w:p w:rsidR="007F3155" w:rsidRPr="005002C1" w:rsidRDefault="007F3155" w:rsidP="007F3155">
      <w:pPr>
        <w:shd w:val="clear" w:color="auto" w:fill="FFFFFF"/>
        <w:spacing w:before="240" w:after="240" w:line="360" w:lineRule="auto"/>
        <w:ind w:right="51"/>
        <w:jc w:val="both"/>
        <w:rPr>
          <w:rFonts w:ascii="Palatino Linotype" w:hAnsi="Palatino Linotype"/>
          <w:lang w:eastAsia="es-MX"/>
        </w:rPr>
      </w:pPr>
      <w:r w:rsidRPr="005002C1">
        <w:rPr>
          <w:rFonts w:ascii="Palatino Linotype" w:hAnsi="Palatino Linotype"/>
          <w:lang w:eastAsia="es-MX"/>
        </w:rPr>
        <w:t xml:space="preserve">Al respecto, los artículos 3, fracciones IX, XX, XXI, XXXII, XLV; 6, 91, 137, 143 </w:t>
      </w:r>
      <w:proofErr w:type="gramStart"/>
      <w:r w:rsidRPr="005002C1">
        <w:rPr>
          <w:rFonts w:ascii="Palatino Linotype" w:hAnsi="Palatino Linotype"/>
          <w:lang w:eastAsia="es-MX"/>
        </w:rPr>
        <w:t>fracción</w:t>
      </w:r>
      <w:proofErr w:type="gramEnd"/>
      <w:r w:rsidRPr="005002C1">
        <w:rPr>
          <w:rFonts w:ascii="Palatino Linotype" w:hAnsi="Palatino Linotype"/>
          <w:lang w:eastAsia="es-MX"/>
        </w:rPr>
        <w:t xml:space="preserve"> I, de la Ley de Transparencia y Acceso a la Información Pública del Estado de México y Municipios vigente establecen:</w:t>
      </w:r>
    </w:p>
    <w:p w:rsidR="007F3155" w:rsidRPr="005002C1" w:rsidRDefault="007F3155" w:rsidP="007F3155">
      <w:pPr>
        <w:shd w:val="clear" w:color="auto" w:fill="FFFFFF"/>
        <w:spacing w:before="240" w:after="240"/>
        <w:ind w:left="851" w:right="900"/>
        <w:jc w:val="both"/>
        <w:rPr>
          <w:rFonts w:ascii="Palatino Linotype" w:hAnsi="Palatino Linotype"/>
          <w:b/>
          <w:bCs/>
          <w:i/>
          <w:iCs/>
          <w:sz w:val="22"/>
          <w:szCs w:val="22"/>
          <w:lang w:eastAsia="es-MX"/>
        </w:rPr>
      </w:pPr>
      <w:r w:rsidRPr="005002C1">
        <w:rPr>
          <w:rFonts w:ascii="Palatino Linotype" w:hAnsi="Palatino Linotype"/>
          <w:b/>
          <w:bCs/>
          <w:i/>
          <w:iCs/>
          <w:lang w:eastAsia="es-MX"/>
        </w:rPr>
        <w:t> </w:t>
      </w:r>
      <w:r w:rsidRPr="005002C1">
        <w:rPr>
          <w:rFonts w:ascii="Palatino Linotype" w:hAnsi="Palatino Linotype"/>
          <w:b/>
          <w:bCs/>
          <w:i/>
          <w:iCs/>
          <w:sz w:val="22"/>
          <w:szCs w:val="22"/>
          <w:lang w:eastAsia="es-MX"/>
        </w:rPr>
        <w:t>“Artículo 3. Para los efectos de la presente Ley se entenderá por:</w:t>
      </w:r>
    </w:p>
    <w:p w:rsidR="007F3155" w:rsidRPr="005002C1" w:rsidRDefault="007F3155" w:rsidP="007F3155">
      <w:pPr>
        <w:shd w:val="clear" w:color="auto" w:fill="FFFFFF"/>
        <w:spacing w:before="240" w:after="240"/>
        <w:ind w:left="851" w:right="902"/>
        <w:jc w:val="both"/>
        <w:rPr>
          <w:rFonts w:ascii="Palatino Linotype" w:hAnsi="Palatino Linotype"/>
          <w:bCs/>
          <w:i/>
          <w:iCs/>
          <w:sz w:val="22"/>
          <w:szCs w:val="22"/>
          <w:lang w:eastAsia="es-MX"/>
        </w:rPr>
      </w:pPr>
      <w:r w:rsidRPr="005002C1">
        <w:rPr>
          <w:rFonts w:ascii="Palatino Linotype" w:hAnsi="Palatino Linotype"/>
          <w:bCs/>
          <w:i/>
          <w:iCs/>
          <w:sz w:val="22"/>
          <w:szCs w:val="22"/>
          <w:lang w:eastAsia="es-MX"/>
        </w:rPr>
        <w:t>(…)</w:t>
      </w:r>
    </w:p>
    <w:p w:rsidR="007F3155" w:rsidRPr="005002C1" w:rsidRDefault="007F3155" w:rsidP="007F3155">
      <w:pPr>
        <w:shd w:val="clear" w:color="auto" w:fill="FFFFFF"/>
        <w:spacing w:before="240" w:after="240"/>
        <w:ind w:left="851" w:right="902"/>
        <w:jc w:val="both"/>
        <w:rPr>
          <w:rFonts w:ascii="Palatino Linotype" w:hAnsi="Palatino Linotype"/>
          <w:i/>
          <w:iCs/>
          <w:sz w:val="22"/>
          <w:szCs w:val="22"/>
          <w:lang w:eastAsia="es-MX"/>
        </w:rPr>
      </w:pPr>
      <w:r w:rsidRPr="005002C1">
        <w:rPr>
          <w:rFonts w:ascii="Palatino Linotype" w:hAnsi="Palatino Linotype"/>
          <w:b/>
          <w:bCs/>
          <w:i/>
          <w:iCs/>
          <w:sz w:val="22"/>
          <w:szCs w:val="22"/>
          <w:lang w:eastAsia="es-MX"/>
        </w:rPr>
        <w:t>IX. Datos personales:</w:t>
      </w:r>
      <w:r w:rsidRPr="005002C1">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7F3155" w:rsidRPr="005002C1" w:rsidRDefault="007F3155" w:rsidP="007F3155">
      <w:pPr>
        <w:shd w:val="clear" w:color="auto" w:fill="FFFFFF"/>
        <w:spacing w:before="240" w:after="240"/>
        <w:ind w:left="851" w:right="902"/>
        <w:jc w:val="both"/>
        <w:rPr>
          <w:rFonts w:ascii="Palatino Linotype" w:hAnsi="Palatino Linotype"/>
          <w:bCs/>
          <w:i/>
          <w:iCs/>
          <w:sz w:val="22"/>
          <w:szCs w:val="22"/>
          <w:lang w:eastAsia="es-MX"/>
        </w:rPr>
      </w:pPr>
      <w:r w:rsidRPr="005002C1">
        <w:rPr>
          <w:rFonts w:ascii="Palatino Linotype" w:hAnsi="Palatino Linotype"/>
          <w:bCs/>
          <w:i/>
          <w:iCs/>
          <w:sz w:val="22"/>
          <w:szCs w:val="22"/>
          <w:lang w:eastAsia="es-MX"/>
        </w:rPr>
        <w:t>(…)</w:t>
      </w:r>
    </w:p>
    <w:p w:rsidR="007F3155" w:rsidRPr="005002C1" w:rsidRDefault="007F3155" w:rsidP="007F3155">
      <w:pPr>
        <w:shd w:val="clear" w:color="auto" w:fill="FFFFFF"/>
        <w:spacing w:before="240" w:after="240"/>
        <w:ind w:left="851" w:right="902"/>
        <w:jc w:val="both"/>
        <w:rPr>
          <w:rFonts w:ascii="Palatino Linotype" w:hAnsi="Palatino Linotype"/>
          <w:i/>
          <w:iCs/>
          <w:sz w:val="22"/>
          <w:szCs w:val="22"/>
          <w:lang w:eastAsia="es-MX"/>
        </w:rPr>
      </w:pPr>
      <w:r w:rsidRPr="005002C1">
        <w:rPr>
          <w:rFonts w:ascii="Palatino Linotype" w:hAnsi="Palatino Linotype"/>
          <w:b/>
          <w:bCs/>
          <w:i/>
          <w:iCs/>
          <w:sz w:val="22"/>
          <w:szCs w:val="22"/>
          <w:lang w:eastAsia="es-MX"/>
        </w:rPr>
        <w:t>XX. Información clasificada:</w:t>
      </w:r>
      <w:r w:rsidRPr="005002C1">
        <w:rPr>
          <w:rFonts w:ascii="Palatino Linotype" w:hAnsi="Palatino Linotype"/>
          <w:i/>
          <w:iCs/>
          <w:sz w:val="22"/>
          <w:szCs w:val="22"/>
          <w:lang w:eastAsia="es-MX"/>
        </w:rPr>
        <w:t> Aquella considerada por la presente Ley como reservada o confidencial;</w:t>
      </w:r>
    </w:p>
    <w:p w:rsidR="007F3155" w:rsidRPr="005002C1" w:rsidRDefault="007F3155" w:rsidP="007F3155">
      <w:pPr>
        <w:shd w:val="clear" w:color="auto" w:fill="FFFFFF"/>
        <w:spacing w:before="240" w:after="240"/>
        <w:ind w:left="851" w:right="902"/>
        <w:jc w:val="both"/>
        <w:rPr>
          <w:rFonts w:ascii="Palatino Linotype" w:hAnsi="Palatino Linotype"/>
          <w:i/>
          <w:iCs/>
          <w:sz w:val="22"/>
          <w:szCs w:val="22"/>
          <w:lang w:eastAsia="es-MX"/>
        </w:rPr>
      </w:pPr>
      <w:r w:rsidRPr="005002C1">
        <w:rPr>
          <w:rFonts w:ascii="Palatino Linotype" w:hAnsi="Palatino Linotype"/>
          <w:b/>
          <w:bCs/>
          <w:i/>
          <w:iCs/>
          <w:sz w:val="22"/>
          <w:szCs w:val="22"/>
          <w:lang w:eastAsia="es-MX"/>
        </w:rPr>
        <w:t>XXI. Información confidencial:</w:t>
      </w:r>
      <w:r w:rsidRPr="005002C1">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F3155" w:rsidRPr="005002C1" w:rsidRDefault="007F3155" w:rsidP="007F3155">
      <w:pPr>
        <w:shd w:val="clear" w:color="auto" w:fill="FFFFFF"/>
        <w:spacing w:before="240" w:after="240"/>
        <w:ind w:left="851" w:right="902"/>
        <w:jc w:val="both"/>
        <w:rPr>
          <w:rFonts w:ascii="Palatino Linotype" w:hAnsi="Palatino Linotype"/>
          <w:bCs/>
          <w:i/>
          <w:iCs/>
          <w:sz w:val="22"/>
          <w:szCs w:val="22"/>
          <w:lang w:eastAsia="es-MX"/>
        </w:rPr>
      </w:pPr>
      <w:r w:rsidRPr="005002C1">
        <w:rPr>
          <w:rFonts w:ascii="Palatino Linotype" w:hAnsi="Palatino Linotype"/>
          <w:bCs/>
          <w:i/>
          <w:iCs/>
          <w:sz w:val="22"/>
          <w:szCs w:val="22"/>
          <w:lang w:eastAsia="es-MX"/>
        </w:rPr>
        <w:t>(…)</w:t>
      </w:r>
    </w:p>
    <w:p w:rsidR="007F3155" w:rsidRPr="005002C1" w:rsidRDefault="007F3155" w:rsidP="007F3155">
      <w:pPr>
        <w:shd w:val="clear" w:color="auto" w:fill="FFFFFF"/>
        <w:spacing w:before="240" w:after="240"/>
        <w:ind w:left="851" w:right="902"/>
        <w:jc w:val="both"/>
        <w:rPr>
          <w:rFonts w:ascii="Palatino Linotype" w:hAnsi="Palatino Linotype"/>
          <w:i/>
          <w:iCs/>
          <w:sz w:val="22"/>
          <w:szCs w:val="22"/>
          <w:lang w:eastAsia="es-MX"/>
        </w:rPr>
      </w:pPr>
      <w:r w:rsidRPr="005002C1">
        <w:rPr>
          <w:rFonts w:ascii="Palatino Linotype" w:hAnsi="Palatino Linotype"/>
          <w:b/>
          <w:bCs/>
          <w:i/>
          <w:iCs/>
          <w:sz w:val="22"/>
          <w:szCs w:val="22"/>
          <w:lang w:eastAsia="es-MX"/>
        </w:rPr>
        <w:t>XXXII. Protección de Datos Personales:</w:t>
      </w:r>
      <w:r w:rsidRPr="005002C1">
        <w:rPr>
          <w:rFonts w:ascii="Palatino Linotype" w:hAnsi="Palatino Linotype"/>
          <w:i/>
          <w:iCs/>
          <w:sz w:val="22"/>
          <w:szCs w:val="22"/>
          <w:lang w:eastAsia="es-MX"/>
        </w:rPr>
        <w:t> Derecho humano que tutela la privacidad de datos personales en poder de los sujetos obligados y sujetos particulares;</w:t>
      </w:r>
    </w:p>
    <w:p w:rsidR="007F3155" w:rsidRPr="005002C1" w:rsidRDefault="007F3155" w:rsidP="007F3155">
      <w:pPr>
        <w:shd w:val="clear" w:color="auto" w:fill="FFFFFF"/>
        <w:spacing w:before="240" w:after="240"/>
        <w:ind w:left="851" w:right="902"/>
        <w:jc w:val="both"/>
        <w:rPr>
          <w:rFonts w:ascii="Palatino Linotype" w:hAnsi="Palatino Linotype"/>
          <w:i/>
          <w:iCs/>
          <w:sz w:val="22"/>
          <w:szCs w:val="22"/>
          <w:lang w:eastAsia="es-MX"/>
        </w:rPr>
      </w:pPr>
      <w:r w:rsidRPr="005002C1">
        <w:rPr>
          <w:rFonts w:ascii="Palatino Linotype" w:hAnsi="Palatino Linotype"/>
          <w:i/>
          <w:iCs/>
          <w:sz w:val="22"/>
          <w:szCs w:val="22"/>
          <w:lang w:eastAsia="es-MX"/>
        </w:rPr>
        <w:t>(…)</w:t>
      </w:r>
    </w:p>
    <w:p w:rsidR="007F3155" w:rsidRPr="005002C1" w:rsidRDefault="007F3155" w:rsidP="007F3155">
      <w:pPr>
        <w:shd w:val="clear" w:color="auto" w:fill="FFFFFF"/>
        <w:spacing w:before="240" w:after="240"/>
        <w:ind w:left="851" w:right="902"/>
        <w:jc w:val="both"/>
        <w:rPr>
          <w:rFonts w:ascii="Palatino Linotype" w:hAnsi="Palatino Linotype"/>
          <w:lang w:eastAsia="es-MX"/>
        </w:rPr>
      </w:pPr>
      <w:r w:rsidRPr="005002C1">
        <w:rPr>
          <w:rFonts w:ascii="Palatino Linotype" w:hAnsi="Palatino Linotype"/>
          <w:b/>
          <w:bCs/>
          <w:i/>
          <w:iCs/>
          <w:sz w:val="22"/>
          <w:szCs w:val="22"/>
          <w:lang w:eastAsia="es-MX"/>
        </w:rPr>
        <w:t>XLV. Versión pública</w:t>
      </w:r>
      <w:r w:rsidRPr="005002C1">
        <w:rPr>
          <w:rFonts w:ascii="Palatino Linotype" w:hAnsi="Palatino Linotype"/>
          <w:i/>
          <w:iCs/>
          <w:sz w:val="22"/>
          <w:szCs w:val="22"/>
          <w:lang w:eastAsia="es-MX"/>
        </w:rPr>
        <w:t>: Documento en el que se elimine, suprime o borra la información clasificada como reservada o confidencial para permitir su acceso.</w:t>
      </w:r>
    </w:p>
    <w:p w:rsidR="007F3155" w:rsidRPr="005002C1" w:rsidRDefault="007F3155" w:rsidP="007F3155">
      <w:pPr>
        <w:shd w:val="clear" w:color="auto" w:fill="FFFFFF"/>
        <w:spacing w:before="240" w:after="240"/>
        <w:ind w:left="851" w:right="902"/>
        <w:jc w:val="both"/>
        <w:rPr>
          <w:rFonts w:ascii="Palatino Linotype" w:hAnsi="Palatino Linotype"/>
          <w:lang w:eastAsia="es-MX"/>
        </w:rPr>
      </w:pPr>
      <w:r w:rsidRPr="005002C1">
        <w:rPr>
          <w:rFonts w:ascii="Palatino Linotype" w:hAnsi="Palatino Linotype"/>
          <w:b/>
          <w:bCs/>
          <w:i/>
          <w:iCs/>
          <w:sz w:val="22"/>
          <w:szCs w:val="22"/>
          <w:lang w:eastAsia="es-MX"/>
        </w:rPr>
        <w:t> Artículo 6.</w:t>
      </w:r>
      <w:r w:rsidRPr="005002C1">
        <w:rPr>
          <w:rFonts w:ascii="Palatino Linotype" w:hAnsi="Palatino Linotype"/>
          <w:i/>
          <w:iCs/>
          <w:sz w:val="22"/>
          <w:szCs w:val="22"/>
          <w:lang w:eastAsia="es-MX"/>
        </w:rPr>
        <w:t xml:space="preserve"> Los datos personales son irrenunciables, intransferibles e indelegables, por lo que los sujetos obligados no deberán proporcionar o hacer </w:t>
      </w:r>
      <w:r w:rsidRPr="005002C1">
        <w:rPr>
          <w:rFonts w:ascii="Palatino Linotype" w:hAnsi="Palatino Linotype"/>
          <w:i/>
          <w:iCs/>
          <w:sz w:val="22"/>
          <w:szCs w:val="22"/>
          <w:lang w:eastAsia="es-MX"/>
        </w:rPr>
        <w:lastRenderedPageBreak/>
        <w:t>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7F3155" w:rsidRPr="005002C1" w:rsidRDefault="007F3155" w:rsidP="007F3155">
      <w:pPr>
        <w:shd w:val="clear" w:color="auto" w:fill="FFFFFF"/>
        <w:spacing w:before="240" w:after="240"/>
        <w:ind w:left="851" w:right="902"/>
        <w:jc w:val="both"/>
        <w:rPr>
          <w:rFonts w:ascii="Palatino Linotype" w:hAnsi="Palatino Linotype"/>
          <w:i/>
          <w:iCs/>
          <w:sz w:val="22"/>
          <w:szCs w:val="22"/>
          <w:lang w:eastAsia="es-MX"/>
        </w:rPr>
      </w:pPr>
      <w:r w:rsidRPr="005002C1">
        <w:rPr>
          <w:rFonts w:ascii="Palatino Linotype" w:hAnsi="Palatino Linotype"/>
          <w:i/>
          <w:iCs/>
          <w:sz w:val="22"/>
          <w:szCs w:val="22"/>
          <w:lang w:eastAsia="es-MX"/>
        </w:rPr>
        <w:t> (…)</w:t>
      </w:r>
    </w:p>
    <w:p w:rsidR="007F3155" w:rsidRPr="005002C1" w:rsidRDefault="007F3155" w:rsidP="007F3155">
      <w:pPr>
        <w:shd w:val="clear" w:color="auto" w:fill="FFFFFF"/>
        <w:spacing w:before="240" w:after="240"/>
        <w:ind w:left="851" w:right="902"/>
        <w:jc w:val="both"/>
        <w:rPr>
          <w:rFonts w:ascii="Palatino Linotype" w:hAnsi="Palatino Linotype" w:cs="Arial"/>
          <w:bCs/>
          <w:i/>
          <w:noProof/>
          <w:sz w:val="22"/>
          <w:szCs w:val="22"/>
        </w:rPr>
      </w:pPr>
      <w:r w:rsidRPr="005002C1">
        <w:rPr>
          <w:rFonts w:ascii="Palatino Linotype" w:hAnsi="Palatino Linotype" w:cs="Arial"/>
          <w:b/>
          <w:bCs/>
          <w:i/>
          <w:noProof/>
          <w:sz w:val="22"/>
          <w:szCs w:val="22"/>
        </w:rPr>
        <w:t xml:space="preserve">Artículo 91. </w:t>
      </w:r>
      <w:r w:rsidRPr="005002C1">
        <w:rPr>
          <w:rFonts w:ascii="Palatino Linotype" w:hAnsi="Palatino Linotype" w:cs="Arial"/>
          <w:bCs/>
          <w:i/>
          <w:noProof/>
          <w:sz w:val="22"/>
          <w:szCs w:val="22"/>
        </w:rPr>
        <w:t>El acceso a la información pública será restringido excepcionalmente, cuando ésta sea clasificada como reservada o confidencial.</w:t>
      </w:r>
      <w:r w:rsidRPr="005002C1">
        <w:rPr>
          <w:rFonts w:ascii="Palatino Linotype" w:hAnsi="Palatino Linotype" w:cs="Arial"/>
          <w:bCs/>
          <w:i/>
          <w:noProof/>
          <w:sz w:val="22"/>
          <w:szCs w:val="22"/>
        </w:rPr>
        <w:cr/>
        <w:t>(…)</w:t>
      </w:r>
    </w:p>
    <w:p w:rsidR="007F3155" w:rsidRPr="005002C1" w:rsidRDefault="007F3155" w:rsidP="007F3155">
      <w:pPr>
        <w:shd w:val="clear" w:color="auto" w:fill="FFFFFF"/>
        <w:spacing w:before="240" w:after="240"/>
        <w:ind w:left="851" w:right="902"/>
        <w:jc w:val="both"/>
        <w:rPr>
          <w:rFonts w:ascii="Palatino Linotype" w:hAnsi="Palatino Linotype"/>
          <w:lang w:eastAsia="es-MX"/>
        </w:rPr>
      </w:pPr>
      <w:r w:rsidRPr="005002C1">
        <w:rPr>
          <w:rFonts w:ascii="Palatino Linotype" w:hAnsi="Palatino Linotype"/>
          <w:b/>
          <w:bCs/>
          <w:i/>
          <w:iCs/>
          <w:sz w:val="22"/>
          <w:szCs w:val="22"/>
          <w:lang w:eastAsia="es-MX"/>
        </w:rPr>
        <w:t>Artículo 137</w:t>
      </w:r>
      <w:r w:rsidRPr="005002C1">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F3155" w:rsidRPr="005002C1" w:rsidRDefault="007F3155" w:rsidP="007F3155">
      <w:pPr>
        <w:shd w:val="clear" w:color="auto" w:fill="FFFFFF"/>
        <w:spacing w:before="240" w:after="240"/>
        <w:ind w:left="851" w:right="902"/>
        <w:jc w:val="both"/>
        <w:rPr>
          <w:rFonts w:ascii="Palatino Linotype" w:hAnsi="Palatino Linotype"/>
          <w:lang w:eastAsia="es-MX"/>
        </w:rPr>
      </w:pPr>
      <w:r w:rsidRPr="005002C1">
        <w:rPr>
          <w:rFonts w:ascii="Palatino Linotype" w:hAnsi="Palatino Linotype"/>
          <w:b/>
          <w:bCs/>
          <w:i/>
          <w:iCs/>
          <w:sz w:val="22"/>
          <w:szCs w:val="22"/>
          <w:lang w:eastAsia="es-MX"/>
        </w:rPr>
        <w:t> Artículo 143</w:t>
      </w:r>
      <w:r w:rsidRPr="005002C1">
        <w:rPr>
          <w:rFonts w:ascii="Palatino Linotype" w:hAnsi="Palatino Linotype"/>
          <w:i/>
          <w:iCs/>
          <w:sz w:val="22"/>
          <w:szCs w:val="22"/>
          <w:lang w:eastAsia="es-MX"/>
        </w:rPr>
        <w:t>. Para los efectos de esta Ley se considera información confidencial, la clasificada como tal, de manera permanente, por su naturaleza, cuando:</w:t>
      </w:r>
    </w:p>
    <w:p w:rsidR="007F3155" w:rsidRPr="005002C1" w:rsidRDefault="007F3155" w:rsidP="007F3155">
      <w:pPr>
        <w:shd w:val="clear" w:color="auto" w:fill="FFFFFF"/>
        <w:spacing w:before="240" w:after="240"/>
        <w:ind w:left="851" w:right="902"/>
        <w:jc w:val="both"/>
        <w:rPr>
          <w:rFonts w:ascii="Palatino Linotype" w:hAnsi="Palatino Linotype"/>
          <w:lang w:eastAsia="es-MX"/>
        </w:rPr>
      </w:pPr>
      <w:r w:rsidRPr="005002C1">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5002C1">
        <w:rPr>
          <w:rFonts w:ascii="Palatino Linotype" w:eastAsia="Calibri" w:hAnsi="Palatino Linotype" w:cs="Arial"/>
          <w:bCs/>
          <w:i/>
          <w:noProof/>
          <w:sz w:val="22"/>
          <w:szCs w:val="22"/>
        </w:rPr>
        <w:t>.”</w:t>
      </w:r>
    </w:p>
    <w:p w:rsidR="007F3155" w:rsidRPr="005002C1" w:rsidRDefault="007F3155" w:rsidP="007F3155">
      <w:pPr>
        <w:autoSpaceDE w:val="0"/>
        <w:autoSpaceDN w:val="0"/>
        <w:adjustRightInd w:val="0"/>
        <w:spacing w:before="240" w:after="240" w:line="360" w:lineRule="auto"/>
        <w:ind w:right="50"/>
        <w:jc w:val="both"/>
        <w:rPr>
          <w:rFonts w:ascii="Palatino Linotype" w:hAnsi="Palatino Linotype" w:cs="Arial"/>
        </w:rPr>
      </w:pPr>
      <w:r w:rsidRPr="005002C1">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w:t>
      </w:r>
      <w:r w:rsidR="00D73DFA" w:rsidRPr="005002C1">
        <w:rPr>
          <w:rFonts w:ascii="Palatino Linotype" w:hAnsi="Palatino Linotype" w:cs="Arial"/>
        </w:rPr>
        <w:t xml:space="preserve">os en los documentos a entregar </w:t>
      </w:r>
      <w:r w:rsidRPr="005002C1">
        <w:rPr>
          <w:rFonts w:ascii="Palatino Linotype" w:hAnsi="Palatino Linotype" w:cs="Arial"/>
        </w:rPr>
        <w:t xml:space="preserve">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w:t>
      </w:r>
      <w:r w:rsidRPr="005002C1">
        <w:rPr>
          <w:rFonts w:ascii="Palatino Linotype" w:hAnsi="Palatino Linotype" w:cs="Arial"/>
        </w:rPr>
        <w:lastRenderedPageBreak/>
        <w:t>origen a discriminación o conlleven un riesgo grave para aquel de acuerdo a los que señala la fracción XII del artículo 4 de la Ley de Protección de Datos Personales en posesión de Sujeto Obligados del Estado de México.</w:t>
      </w:r>
    </w:p>
    <w:p w:rsidR="007F3155" w:rsidRPr="005002C1" w:rsidRDefault="007F3155" w:rsidP="007F3155">
      <w:pPr>
        <w:autoSpaceDE w:val="0"/>
        <w:autoSpaceDN w:val="0"/>
        <w:adjustRightInd w:val="0"/>
        <w:spacing w:before="240" w:after="240" w:line="360" w:lineRule="auto"/>
        <w:ind w:right="50"/>
        <w:jc w:val="both"/>
        <w:rPr>
          <w:rFonts w:ascii="Palatino Linotype" w:hAnsi="Palatino Linotype" w:cs="Arial"/>
        </w:rPr>
      </w:pPr>
      <w:r w:rsidRPr="005002C1">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7F3155" w:rsidRPr="005002C1" w:rsidRDefault="007F3155" w:rsidP="007F3155">
      <w:pPr>
        <w:autoSpaceDE w:val="0"/>
        <w:autoSpaceDN w:val="0"/>
        <w:adjustRightInd w:val="0"/>
        <w:spacing w:before="240" w:after="240" w:line="360" w:lineRule="auto"/>
        <w:ind w:right="50"/>
        <w:jc w:val="both"/>
        <w:rPr>
          <w:rFonts w:ascii="Palatino Linotype" w:hAnsi="Palatino Linotype" w:cs="Arial"/>
        </w:rPr>
      </w:pPr>
      <w:r w:rsidRPr="005002C1">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7F3155" w:rsidRPr="005002C1" w:rsidRDefault="007F3155" w:rsidP="007F3155">
      <w:pPr>
        <w:spacing w:before="240" w:after="240"/>
        <w:ind w:left="992" w:right="1043"/>
        <w:contextualSpacing/>
        <w:jc w:val="both"/>
        <w:rPr>
          <w:rFonts w:ascii="Palatino Linotype" w:hAnsi="Palatino Linotype"/>
          <w:i/>
          <w:sz w:val="22"/>
          <w:szCs w:val="22"/>
        </w:rPr>
      </w:pPr>
      <w:r w:rsidRPr="005002C1">
        <w:rPr>
          <w:rFonts w:ascii="Palatino Linotype" w:hAnsi="Palatino Linotype"/>
          <w:b/>
          <w:i/>
          <w:sz w:val="22"/>
          <w:szCs w:val="22"/>
        </w:rPr>
        <w:t>“Artículo 49.</w:t>
      </w:r>
      <w:r w:rsidRPr="005002C1">
        <w:rPr>
          <w:rFonts w:ascii="Palatino Linotype" w:hAnsi="Palatino Linotype"/>
          <w:i/>
          <w:sz w:val="22"/>
          <w:szCs w:val="22"/>
        </w:rPr>
        <w:t xml:space="preserve"> </w:t>
      </w:r>
      <w:r w:rsidRPr="005002C1">
        <w:rPr>
          <w:rFonts w:ascii="Palatino Linotype" w:hAnsi="Palatino Linotype"/>
          <w:b/>
          <w:i/>
          <w:sz w:val="22"/>
          <w:szCs w:val="22"/>
        </w:rPr>
        <w:t>Los Comités de Transparencia</w:t>
      </w:r>
      <w:r w:rsidRPr="005002C1">
        <w:rPr>
          <w:rFonts w:ascii="Palatino Linotype" w:hAnsi="Palatino Linotype"/>
          <w:i/>
          <w:sz w:val="22"/>
          <w:szCs w:val="22"/>
        </w:rPr>
        <w:t xml:space="preserve"> tendrán las siguientes atribuciones:</w:t>
      </w:r>
    </w:p>
    <w:p w:rsidR="007F3155" w:rsidRPr="005002C1" w:rsidRDefault="007F3155" w:rsidP="007F3155">
      <w:pPr>
        <w:spacing w:before="240" w:after="240"/>
        <w:ind w:left="992" w:right="1043"/>
        <w:contextualSpacing/>
        <w:jc w:val="both"/>
        <w:rPr>
          <w:rFonts w:ascii="Palatino Linotype" w:hAnsi="Palatino Linotype"/>
          <w:i/>
          <w:sz w:val="22"/>
          <w:szCs w:val="22"/>
        </w:rPr>
      </w:pPr>
    </w:p>
    <w:p w:rsidR="007F3155" w:rsidRPr="005002C1" w:rsidRDefault="007F3155" w:rsidP="007F3155">
      <w:pPr>
        <w:spacing w:before="240" w:after="240"/>
        <w:ind w:left="992" w:right="1043"/>
        <w:contextualSpacing/>
        <w:jc w:val="both"/>
        <w:rPr>
          <w:rFonts w:ascii="Palatino Linotype" w:hAnsi="Palatino Linotype"/>
          <w:i/>
          <w:sz w:val="22"/>
          <w:szCs w:val="22"/>
        </w:rPr>
      </w:pPr>
      <w:r w:rsidRPr="005002C1">
        <w:rPr>
          <w:rFonts w:ascii="Palatino Linotype" w:hAnsi="Palatino Linotype"/>
          <w:b/>
          <w:i/>
          <w:sz w:val="22"/>
          <w:szCs w:val="22"/>
        </w:rPr>
        <w:t>VIII. Aprobar, modificar o revocar la clasificación de la información</w:t>
      </w:r>
      <w:r w:rsidRPr="005002C1">
        <w:rPr>
          <w:rFonts w:ascii="Palatino Linotype" w:hAnsi="Palatino Linotype"/>
          <w:i/>
          <w:sz w:val="22"/>
          <w:szCs w:val="22"/>
        </w:rPr>
        <w:t>…”</w:t>
      </w:r>
    </w:p>
    <w:p w:rsidR="007F3155" w:rsidRPr="005002C1" w:rsidRDefault="007F3155" w:rsidP="007F3155">
      <w:pPr>
        <w:spacing w:before="240" w:after="240"/>
        <w:ind w:left="992" w:right="1043"/>
        <w:contextualSpacing/>
        <w:jc w:val="both"/>
        <w:rPr>
          <w:rFonts w:ascii="Palatino Linotype" w:hAnsi="Palatino Linotype"/>
          <w:b/>
          <w:i/>
          <w:sz w:val="22"/>
          <w:szCs w:val="22"/>
        </w:rPr>
      </w:pPr>
    </w:p>
    <w:p w:rsidR="007F3155" w:rsidRPr="005002C1" w:rsidRDefault="007F3155" w:rsidP="007F3155">
      <w:pPr>
        <w:spacing w:before="240" w:after="240"/>
        <w:ind w:left="992" w:right="1043"/>
        <w:contextualSpacing/>
        <w:jc w:val="both"/>
        <w:rPr>
          <w:rFonts w:ascii="Palatino Linotype" w:hAnsi="Palatino Linotype"/>
          <w:i/>
          <w:sz w:val="22"/>
          <w:szCs w:val="22"/>
        </w:rPr>
      </w:pPr>
      <w:r w:rsidRPr="005002C1">
        <w:rPr>
          <w:rFonts w:ascii="Palatino Linotype" w:hAnsi="Palatino Linotype"/>
          <w:i/>
          <w:sz w:val="22"/>
          <w:szCs w:val="22"/>
        </w:rPr>
        <w:t>“</w:t>
      </w:r>
      <w:r w:rsidRPr="005002C1">
        <w:rPr>
          <w:rFonts w:ascii="Palatino Linotype" w:hAnsi="Palatino Linotype"/>
          <w:b/>
          <w:i/>
          <w:sz w:val="22"/>
          <w:szCs w:val="22"/>
        </w:rPr>
        <w:t>Artículo 53.</w:t>
      </w:r>
      <w:r w:rsidRPr="005002C1">
        <w:rPr>
          <w:rFonts w:ascii="Palatino Linotype" w:hAnsi="Palatino Linotype"/>
          <w:i/>
          <w:sz w:val="22"/>
          <w:szCs w:val="22"/>
        </w:rPr>
        <w:t xml:space="preserve"> Las </w:t>
      </w:r>
      <w:r w:rsidRPr="005002C1">
        <w:rPr>
          <w:rFonts w:ascii="Palatino Linotype" w:hAnsi="Palatino Linotype"/>
          <w:b/>
          <w:i/>
          <w:sz w:val="22"/>
          <w:szCs w:val="22"/>
        </w:rPr>
        <w:t>Unidades de Transparencia</w:t>
      </w:r>
      <w:r w:rsidRPr="005002C1">
        <w:rPr>
          <w:rFonts w:ascii="Palatino Linotype" w:hAnsi="Palatino Linotype"/>
          <w:i/>
          <w:sz w:val="22"/>
          <w:szCs w:val="22"/>
        </w:rPr>
        <w:t xml:space="preserve"> tendrán las siguientes </w:t>
      </w:r>
      <w:r w:rsidRPr="005002C1">
        <w:rPr>
          <w:rFonts w:ascii="Palatino Linotype" w:hAnsi="Palatino Linotype"/>
          <w:b/>
          <w:i/>
          <w:sz w:val="22"/>
          <w:szCs w:val="22"/>
        </w:rPr>
        <w:t>funciones</w:t>
      </w:r>
      <w:r w:rsidRPr="005002C1">
        <w:rPr>
          <w:rFonts w:ascii="Palatino Linotype" w:hAnsi="Palatino Linotype"/>
          <w:i/>
          <w:sz w:val="22"/>
          <w:szCs w:val="22"/>
        </w:rPr>
        <w:t>:</w:t>
      </w:r>
    </w:p>
    <w:p w:rsidR="007F3155" w:rsidRPr="005002C1" w:rsidRDefault="007F3155" w:rsidP="007F3155">
      <w:pPr>
        <w:spacing w:before="240" w:after="240"/>
        <w:ind w:left="992" w:right="1043"/>
        <w:contextualSpacing/>
        <w:jc w:val="both"/>
        <w:rPr>
          <w:rFonts w:ascii="Palatino Linotype" w:hAnsi="Palatino Linotype"/>
          <w:i/>
          <w:sz w:val="22"/>
          <w:szCs w:val="22"/>
        </w:rPr>
      </w:pPr>
    </w:p>
    <w:p w:rsidR="007F3155" w:rsidRPr="005002C1" w:rsidRDefault="007F3155" w:rsidP="007F3155">
      <w:pPr>
        <w:spacing w:before="240" w:after="240"/>
        <w:ind w:left="992" w:right="1043"/>
        <w:contextualSpacing/>
        <w:jc w:val="both"/>
        <w:rPr>
          <w:rFonts w:ascii="Palatino Linotype" w:hAnsi="Palatino Linotype"/>
          <w:i/>
          <w:sz w:val="22"/>
          <w:szCs w:val="22"/>
        </w:rPr>
      </w:pPr>
      <w:r w:rsidRPr="005002C1">
        <w:rPr>
          <w:rFonts w:ascii="Palatino Linotype" w:hAnsi="Palatino Linotype"/>
          <w:b/>
          <w:i/>
          <w:sz w:val="22"/>
          <w:szCs w:val="22"/>
        </w:rPr>
        <w:t>X. Presentar ante el Comité, el proyecto de clasificación de información</w:t>
      </w:r>
      <w:r w:rsidRPr="005002C1">
        <w:rPr>
          <w:rFonts w:ascii="Palatino Linotype" w:hAnsi="Palatino Linotype"/>
          <w:i/>
          <w:sz w:val="22"/>
          <w:szCs w:val="22"/>
        </w:rPr>
        <w:t xml:space="preserve">…” </w:t>
      </w:r>
    </w:p>
    <w:p w:rsidR="007F3155" w:rsidRPr="005002C1" w:rsidRDefault="007F3155" w:rsidP="007F3155">
      <w:pPr>
        <w:spacing w:before="240" w:after="240"/>
        <w:ind w:left="992" w:right="1043"/>
        <w:contextualSpacing/>
        <w:jc w:val="both"/>
        <w:rPr>
          <w:rFonts w:ascii="Palatino Linotype" w:hAnsi="Palatino Linotype"/>
          <w:i/>
          <w:sz w:val="22"/>
          <w:szCs w:val="22"/>
        </w:rPr>
      </w:pPr>
    </w:p>
    <w:p w:rsidR="007F3155" w:rsidRPr="005002C1" w:rsidRDefault="007F3155" w:rsidP="007F3155">
      <w:pPr>
        <w:spacing w:before="240" w:after="240"/>
        <w:ind w:left="992" w:right="1043"/>
        <w:contextualSpacing/>
        <w:jc w:val="both"/>
        <w:rPr>
          <w:rFonts w:ascii="Palatino Linotype" w:hAnsi="Palatino Linotype"/>
          <w:i/>
          <w:sz w:val="22"/>
          <w:szCs w:val="22"/>
        </w:rPr>
      </w:pPr>
      <w:r w:rsidRPr="005002C1">
        <w:rPr>
          <w:rFonts w:ascii="Palatino Linotype" w:hAnsi="Palatino Linotype"/>
          <w:b/>
          <w:i/>
          <w:sz w:val="22"/>
          <w:szCs w:val="22"/>
        </w:rPr>
        <w:t>“Artículo 59.</w:t>
      </w:r>
      <w:r w:rsidRPr="005002C1">
        <w:rPr>
          <w:rFonts w:ascii="Palatino Linotype" w:hAnsi="Palatino Linotype"/>
          <w:i/>
          <w:sz w:val="22"/>
          <w:szCs w:val="22"/>
        </w:rPr>
        <w:t xml:space="preserve"> Los </w:t>
      </w:r>
      <w:r w:rsidRPr="005002C1">
        <w:rPr>
          <w:rFonts w:ascii="Palatino Linotype" w:hAnsi="Palatino Linotype"/>
          <w:b/>
          <w:i/>
          <w:sz w:val="22"/>
          <w:szCs w:val="22"/>
        </w:rPr>
        <w:t>servidores públicos habilitados</w:t>
      </w:r>
      <w:r w:rsidRPr="005002C1">
        <w:rPr>
          <w:rFonts w:ascii="Palatino Linotype" w:hAnsi="Palatino Linotype"/>
          <w:i/>
          <w:sz w:val="22"/>
          <w:szCs w:val="22"/>
        </w:rPr>
        <w:t xml:space="preserve"> tendrán las </w:t>
      </w:r>
      <w:r w:rsidRPr="005002C1">
        <w:rPr>
          <w:rFonts w:ascii="Palatino Linotype" w:hAnsi="Palatino Linotype"/>
          <w:b/>
          <w:i/>
          <w:sz w:val="22"/>
          <w:szCs w:val="22"/>
        </w:rPr>
        <w:t>funciones</w:t>
      </w:r>
      <w:r w:rsidRPr="005002C1">
        <w:rPr>
          <w:rFonts w:ascii="Palatino Linotype" w:hAnsi="Palatino Linotype"/>
          <w:i/>
          <w:sz w:val="22"/>
          <w:szCs w:val="22"/>
        </w:rPr>
        <w:t xml:space="preserve"> siguientes:</w:t>
      </w:r>
    </w:p>
    <w:p w:rsidR="007F3155" w:rsidRPr="005002C1" w:rsidRDefault="007F3155" w:rsidP="007F3155">
      <w:pPr>
        <w:spacing w:before="240" w:after="240"/>
        <w:ind w:left="992" w:right="1043"/>
        <w:contextualSpacing/>
        <w:jc w:val="both"/>
        <w:rPr>
          <w:rFonts w:ascii="Palatino Linotype" w:hAnsi="Palatino Linotype"/>
          <w:b/>
          <w:i/>
          <w:sz w:val="22"/>
          <w:szCs w:val="22"/>
        </w:rPr>
      </w:pPr>
    </w:p>
    <w:p w:rsidR="007F3155" w:rsidRPr="005002C1" w:rsidRDefault="007F3155" w:rsidP="007F3155">
      <w:pPr>
        <w:spacing w:before="240" w:after="240"/>
        <w:ind w:left="992" w:right="1043"/>
        <w:contextualSpacing/>
        <w:jc w:val="both"/>
        <w:rPr>
          <w:rFonts w:ascii="Palatino Linotype" w:hAnsi="Palatino Linotype"/>
          <w:i/>
          <w:sz w:val="22"/>
          <w:szCs w:val="22"/>
        </w:rPr>
      </w:pPr>
      <w:r w:rsidRPr="005002C1">
        <w:rPr>
          <w:rFonts w:ascii="Palatino Linotype" w:hAnsi="Palatino Linotype"/>
          <w:b/>
          <w:i/>
          <w:sz w:val="22"/>
          <w:szCs w:val="22"/>
        </w:rPr>
        <w:lastRenderedPageBreak/>
        <w:t>V. Integrar y presentar al responsable de la Unidad de Transparencia la propuesta de clasificación de información</w:t>
      </w:r>
      <w:r w:rsidRPr="005002C1">
        <w:rPr>
          <w:rFonts w:ascii="Palatino Linotype" w:hAnsi="Palatino Linotype"/>
          <w:i/>
          <w:sz w:val="22"/>
          <w:szCs w:val="22"/>
        </w:rPr>
        <w:t>, la cual tendrá los fundamentos y argumentos en que se basa dicha propuesta…”</w:t>
      </w:r>
    </w:p>
    <w:p w:rsidR="007F3155" w:rsidRPr="005002C1" w:rsidRDefault="007F3155" w:rsidP="007F3155">
      <w:pPr>
        <w:spacing w:before="240" w:after="240"/>
        <w:ind w:left="992" w:right="1043"/>
        <w:contextualSpacing/>
        <w:jc w:val="both"/>
        <w:rPr>
          <w:rFonts w:ascii="Palatino Linotype" w:hAnsi="Palatino Linotype"/>
          <w:i/>
          <w:sz w:val="22"/>
          <w:szCs w:val="22"/>
        </w:rPr>
      </w:pP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7F3155" w:rsidRPr="005002C1" w:rsidRDefault="007F3155" w:rsidP="007F3155">
      <w:pPr>
        <w:spacing w:before="240" w:after="240" w:line="360" w:lineRule="auto"/>
        <w:jc w:val="both"/>
        <w:rPr>
          <w:rFonts w:ascii="Palatino Linotype" w:hAnsi="Palatino Linotype"/>
        </w:rPr>
      </w:pPr>
      <w:r w:rsidRPr="005002C1">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rsidR="007F3155" w:rsidRPr="005002C1" w:rsidRDefault="007F3155" w:rsidP="007F3155">
      <w:pPr>
        <w:spacing w:before="240" w:after="240"/>
        <w:ind w:left="993" w:right="1041"/>
        <w:jc w:val="both"/>
        <w:rPr>
          <w:rFonts w:ascii="Palatino Linotype" w:hAnsi="Palatino Linotype" w:cs="Arial"/>
          <w:i/>
          <w:sz w:val="22"/>
          <w:szCs w:val="22"/>
        </w:rPr>
      </w:pPr>
      <w:r w:rsidRPr="005002C1">
        <w:rPr>
          <w:rFonts w:ascii="Palatino Linotype" w:hAnsi="Palatino Linotype"/>
          <w:i/>
          <w:sz w:val="22"/>
          <w:szCs w:val="22"/>
        </w:rPr>
        <w:t>“</w:t>
      </w:r>
      <w:r w:rsidRPr="005002C1">
        <w:rPr>
          <w:rFonts w:ascii="Palatino Linotype" w:hAnsi="Palatino Linotype"/>
          <w:b/>
          <w:i/>
          <w:sz w:val="22"/>
          <w:szCs w:val="22"/>
        </w:rPr>
        <w:t>Artículo 149.</w:t>
      </w:r>
      <w:r w:rsidRPr="005002C1">
        <w:rPr>
          <w:rFonts w:ascii="Palatino Linotype" w:hAnsi="Palatino Linotype"/>
          <w:i/>
          <w:sz w:val="22"/>
          <w:szCs w:val="22"/>
        </w:rPr>
        <w:t xml:space="preserve"> El </w:t>
      </w:r>
      <w:r w:rsidRPr="005002C1">
        <w:rPr>
          <w:rFonts w:ascii="Palatino Linotype" w:hAnsi="Palatino Linotype"/>
          <w:b/>
          <w:i/>
          <w:sz w:val="22"/>
          <w:szCs w:val="22"/>
        </w:rPr>
        <w:t>acuerdo que clasifique la información como confidencial</w:t>
      </w:r>
      <w:r w:rsidRPr="005002C1">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7F3155" w:rsidRPr="005002C1" w:rsidRDefault="007F3155" w:rsidP="007F3155">
      <w:pPr>
        <w:spacing w:before="240" w:after="240" w:line="360" w:lineRule="auto"/>
        <w:ind w:right="49"/>
        <w:jc w:val="both"/>
        <w:rPr>
          <w:rFonts w:ascii="Palatino Linotype" w:hAnsi="Palatino Linotype" w:cs="Arial"/>
          <w:lang w:eastAsia="es-CO"/>
        </w:rPr>
      </w:pPr>
      <w:r w:rsidRPr="005002C1">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5002C1">
        <w:rPr>
          <w:rFonts w:ascii="Palatino Linotype" w:hAnsi="Palatino Linotype" w:cs="Arial"/>
          <w:lang w:eastAsia="es-CO"/>
        </w:rPr>
        <w:lastRenderedPageBreak/>
        <w:t>versión pública de la documentación entregada se estaría violentando el derecho de acceso a la información de la solicitante.</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 xml:space="preserve">En el caso específico, dada la naturaleza de la información que se ordena, si bien tiene el carácter </w:t>
      </w:r>
      <w:r w:rsidRPr="005002C1">
        <w:rPr>
          <w:rFonts w:ascii="Palatino Linotype" w:hAnsi="Palatino Linotype"/>
        </w:rPr>
        <w:t xml:space="preserve">información pública en razón de que se trata de documentos que se encuentran en posesión del Sujeto Obligado, derivado del ejercicio de sus atribuciones, </w:t>
      </w:r>
      <w:r w:rsidRPr="005002C1">
        <w:rPr>
          <w:rFonts w:ascii="Palatino Linotype" w:hAnsi="Palatino Linotype" w:cs="Arial"/>
        </w:rPr>
        <w:t xml:space="preserve">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5002C1">
        <w:rPr>
          <w:rFonts w:ascii="Palatino Linotype" w:hAnsi="Palatino Linotype" w:cs="Arial"/>
          <w:b/>
        </w:rPr>
        <w:t>Registro Federal de Contribuyentes</w:t>
      </w:r>
      <w:r w:rsidRPr="005002C1">
        <w:rPr>
          <w:rFonts w:ascii="Palatino Linotype" w:hAnsi="Palatino Linotype" w:cs="Arial"/>
        </w:rPr>
        <w:t xml:space="preserve"> (RFC), la </w:t>
      </w:r>
      <w:r w:rsidRPr="005002C1">
        <w:rPr>
          <w:rFonts w:ascii="Palatino Linotype" w:hAnsi="Palatino Linotype" w:cs="Arial"/>
          <w:b/>
        </w:rPr>
        <w:t>Clave Única de Registro de Población</w:t>
      </w:r>
      <w:r w:rsidRPr="005002C1">
        <w:rPr>
          <w:rFonts w:ascii="Palatino Linotype" w:hAnsi="Palatino Linotype" w:cs="Arial"/>
        </w:rPr>
        <w:t xml:space="preserve"> (CURP), la </w:t>
      </w:r>
      <w:r w:rsidRPr="005002C1">
        <w:rPr>
          <w:rFonts w:ascii="Palatino Linotype" w:hAnsi="Palatino Linotype" w:cs="Arial"/>
          <w:b/>
        </w:rPr>
        <w:t>Clave de cualquier tipo de seguridad social</w:t>
      </w:r>
      <w:r w:rsidRPr="005002C1">
        <w:rPr>
          <w:rFonts w:ascii="Palatino Linotype" w:hAnsi="Palatino Linotype" w:cs="Arial"/>
        </w:rPr>
        <w:t xml:space="preserve"> (ISSEMYM, u otros), los </w:t>
      </w:r>
      <w:r w:rsidRPr="005002C1">
        <w:rPr>
          <w:rFonts w:ascii="Palatino Linotype" w:hAnsi="Palatino Linotype" w:cs="Arial"/>
          <w:b/>
        </w:rPr>
        <w:t>números de cuentas bancarias</w:t>
      </w:r>
      <w:r w:rsidRPr="005002C1">
        <w:rPr>
          <w:rFonts w:ascii="Palatino Linotype" w:hAnsi="Palatino Linotype" w:cs="Arial"/>
        </w:rPr>
        <w:t xml:space="preserve">, claves estandarizadas – interbancarias - (CLABES) y de tarjetas, los </w:t>
      </w:r>
      <w:r w:rsidRPr="005002C1">
        <w:rPr>
          <w:rFonts w:ascii="Palatino Linotype" w:hAnsi="Palatino Linotype" w:cs="Arial"/>
          <w:b/>
        </w:rPr>
        <w:t>préstamos o descuentos</w:t>
      </w:r>
      <w:r w:rsidRPr="005002C1">
        <w:rPr>
          <w:rFonts w:ascii="Palatino Linotype" w:hAnsi="Palatino Linotype" w:cs="Arial"/>
        </w:rPr>
        <w:t xml:space="preserve"> que se le hagan a la persona y que no tengan relación con los impuestos o la cuota por seguridad social, así como los </w:t>
      </w:r>
      <w:r w:rsidRPr="005002C1">
        <w:rPr>
          <w:rFonts w:ascii="Palatino Linotype" w:hAnsi="Palatino Linotype" w:cs="Arial"/>
          <w:b/>
        </w:rPr>
        <w:t xml:space="preserve">códigos bidimensionales o códigos QR, </w:t>
      </w:r>
      <w:r w:rsidRPr="005002C1">
        <w:rPr>
          <w:rFonts w:ascii="Palatino Linotype" w:hAnsi="Palatino Linotype" w:cs="Arial"/>
        </w:rPr>
        <w:t xml:space="preserve">los </w:t>
      </w:r>
      <w:r w:rsidRPr="005002C1">
        <w:rPr>
          <w:rFonts w:ascii="Palatino Linotype" w:hAnsi="Palatino Linotype" w:cs="Arial"/>
          <w:b/>
        </w:rPr>
        <w:t xml:space="preserve">sellos digitales </w:t>
      </w:r>
      <w:r w:rsidRPr="005002C1">
        <w:rPr>
          <w:rFonts w:ascii="Palatino Linotype" w:hAnsi="Palatino Linotype" w:cs="Arial"/>
        </w:rPr>
        <w:t xml:space="preserve"> y las </w:t>
      </w:r>
      <w:r w:rsidRPr="005002C1">
        <w:rPr>
          <w:rFonts w:ascii="Palatino Linotype" w:hAnsi="Palatino Linotype" w:cs="Arial"/>
          <w:b/>
        </w:rPr>
        <w:t>cadenas originales  del complemento de certificación digital.</w:t>
      </w:r>
    </w:p>
    <w:p w:rsidR="007F3155" w:rsidRPr="005002C1" w:rsidRDefault="007F3155" w:rsidP="007F3155">
      <w:pPr>
        <w:autoSpaceDE w:val="0"/>
        <w:autoSpaceDN w:val="0"/>
        <w:adjustRightInd w:val="0"/>
        <w:spacing w:before="240" w:after="240" w:line="360" w:lineRule="auto"/>
        <w:jc w:val="both"/>
        <w:rPr>
          <w:rFonts w:ascii="Palatino Linotype" w:hAnsi="Palatino Linotype" w:cs="Arial"/>
        </w:rPr>
      </w:pPr>
      <w:r w:rsidRPr="005002C1">
        <w:rPr>
          <w:rFonts w:ascii="Palatino Linotype" w:hAnsi="Palatino Linotype" w:cs="Arial"/>
          <w:lang w:eastAsia="es-MX"/>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5002C1">
        <w:rPr>
          <w:rFonts w:ascii="Palatino Linotype" w:hAnsi="Palatino Linotype" w:cs="Arial"/>
          <w:lang w:eastAsia="es-MX"/>
        </w:rPr>
        <w:t>homoclave</w:t>
      </w:r>
      <w:proofErr w:type="spellEnd"/>
      <w:r w:rsidRPr="005002C1">
        <w:rPr>
          <w:rFonts w:ascii="Palatino Linotype" w:hAnsi="Palatino Linotype" w:cs="Arial"/>
          <w:lang w:eastAsia="es-MX"/>
        </w:rPr>
        <w:t>, por lo que para su obtención es necesario acreditar ante la autoridad fiscal previamente la identidad de la persona, su fecha de nacimiento, entre otros aspectos.</w:t>
      </w:r>
    </w:p>
    <w:p w:rsidR="007F3155" w:rsidRPr="005002C1" w:rsidRDefault="007F3155" w:rsidP="007F3155">
      <w:pPr>
        <w:spacing w:before="240" w:after="240" w:line="360" w:lineRule="auto"/>
        <w:jc w:val="both"/>
        <w:rPr>
          <w:rFonts w:ascii="Palatino Linotype" w:hAnsi="Palatino Linotype" w:cs="Arial"/>
          <w:lang w:eastAsia="es-MX"/>
        </w:rPr>
      </w:pPr>
      <w:r w:rsidRPr="005002C1">
        <w:rPr>
          <w:rFonts w:ascii="Palatino Linotype" w:hAnsi="Palatino Linotype" w:cs="Arial"/>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7F3155" w:rsidRPr="005002C1" w:rsidRDefault="007F3155" w:rsidP="007F3155">
      <w:pPr>
        <w:spacing w:before="240" w:after="240" w:line="360" w:lineRule="auto"/>
        <w:jc w:val="both"/>
        <w:rPr>
          <w:rFonts w:ascii="Palatino Linotype" w:hAnsi="Palatino Linotype" w:cs="Arial"/>
          <w:lang w:eastAsia="es-MX"/>
        </w:rPr>
      </w:pPr>
      <w:r w:rsidRPr="005002C1">
        <w:rPr>
          <w:rFonts w:ascii="Palatino Linotype" w:hAnsi="Palatino Linotype" w:cs="Arial"/>
          <w:lang w:eastAsia="es-MX"/>
        </w:rPr>
        <w:t xml:space="preserve">Lo anterior es compartido por el Instituto </w:t>
      </w:r>
      <w:r w:rsidRPr="005002C1">
        <w:rPr>
          <w:rFonts w:ascii="Palatino Linotype" w:hAnsi="Palatino Linotype" w:cs="Arial"/>
          <w:bCs/>
          <w:shd w:val="clear" w:color="auto" w:fill="FFFFFF"/>
        </w:rPr>
        <w:t xml:space="preserve">Nacional de Transparencia, Acceso a la Información y Protección de Datos Personales, INAI, a través del Criterio 19/17, </w:t>
      </w:r>
      <w:r w:rsidRPr="005002C1">
        <w:rPr>
          <w:rFonts w:ascii="Palatino Linotype" w:hAnsi="Palatino Linotype" w:cs="Arial"/>
          <w:lang w:eastAsia="es-MX"/>
        </w:rPr>
        <w:t>el cual es del tenor literal siguiente:</w:t>
      </w:r>
    </w:p>
    <w:p w:rsidR="007F3155" w:rsidRPr="005002C1" w:rsidRDefault="007F3155" w:rsidP="007F3155">
      <w:pPr>
        <w:autoSpaceDE w:val="0"/>
        <w:autoSpaceDN w:val="0"/>
        <w:adjustRightInd w:val="0"/>
        <w:ind w:left="851" w:right="900"/>
        <w:jc w:val="both"/>
        <w:rPr>
          <w:rFonts w:ascii="Palatino Linotype" w:hAnsi="Palatino Linotype" w:cs="Arial"/>
          <w:bCs/>
          <w:i/>
          <w:sz w:val="22"/>
          <w:szCs w:val="22"/>
        </w:rPr>
      </w:pPr>
      <w:r w:rsidRPr="005002C1">
        <w:rPr>
          <w:rFonts w:ascii="Palatino Linotype" w:hAnsi="Palatino Linotype" w:cs="Arial"/>
          <w:b/>
          <w:bCs/>
          <w:i/>
          <w:sz w:val="22"/>
          <w:szCs w:val="22"/>
        </w:rPr>
        <w:t>“Registro Federal de Contribuyentes (RFC) de personas físicas</w:t>
      </w:r>
      <w:r w:rsidRPr="005002C1">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7F3155" w:rsidRPr="005002C1" w:rsidRDefault="007F3155" w:rsidP="007F3155">
      <w:pPr>
        <w:pStyle w:val="Sinespaciado"/>
        <w:spacing w:before="240" w:after="240" w:line="360" w:lineRule="auto"/>
        <w:jc w:val="both"/>
        <w:rPr>
          <w:rFonts w:ascii="Palatino Linotype" w:hAnsi="Palatino Linotype" w:cs="Arial"/>
          <w:lang w:eastAsia="es-MX"/>
        </w:rPr>
      </w:pPr>
      <w:r w:rsidRPr="005002C1">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sidRPr="005002C1">
        <w:rPr>
          <w:rFonts w:ascii="Palatino Linotype" w:hAnsi="Palatino Linotype" w:cs="Arial"/>
          <w:lang w:eastAsia="es-MX"/>
        </w:rPr>
        <w:t>homoclave</w:t>
      </w:r>
      <w:proofErr w:type="spellEnd"/>
      <w:r w:rsidRPr="005002C1">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7F3155" w:rsidRPr="005002C1" w:rsidRDefault="007F3155" w:rsidP="007F3155">
      <w:pPr>
        <w:pStyle w:val="Sinespaciado"/>
        <w:spacing w:before="240" w:after="240" w:line="360" w:lineRule="auto"/>
        <w:jc w:val="both"/>
        <w:rPr>
          <w:rFonts w:ascii="Palatino Linotype" w:eastAsia="Calibri" w:hAnsi="Palatino Linotype" w:cs="Arial"/>
          <w:lang w:eastAsia="es-MX"/>
        </w:rPr>
      </w:pPr>
      <w:r w:rsidRPr="005002C1">
        <w:rPr>
          <w:rFonts w:ascii="Palatino Linotype" w:hAnsi="Palatino Linotype" w:cs="Arial"/>
          <w:lang w:eastAsia="es-MX"/>
        </w:rPr>
        <w:t xml:space="preserve">De igual manera la Clave Única de Registro de Población, </w:t>
      </w:r>
      <w:r w:rsidRPr="005002C1">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5002C1">
        <w:rPr>
          <w:rFonts w:ascii="Palatino Linotype" w:eastAsia="Calibri" w:hAnsi="Palatino Linotype" w:cs="Arial"/>
          <w:lang w:eastAsia="es-MX"/>
        </w:rPr>
        <w:t xml:space="preserve">integra por datos personales que </w:t>
      </w:r>
      <w:r w:rsidRPr="005002C1">
        <w:rPr>
          <w:rFonts w:ascii="Palatino Linotype" w:eastAsia="Calibri" w:hAnsi="Palatino Linotype" w:cs="Arial"/>
          <w:lang w:eastAsia="es-MX"/>
        </w:rPr>
        <w:lastRenderedPageBreak/>
        <w:t>únicamente le conciernen a un particular como son su fecha de nacimiento, su nombre, sus apellidos y su lugar de nacimiento; información que permite distinguirlo del resto de los habitantes, por tal motivo, se considera que es de carácter confidencial.</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 xml:space="preserve">Argumento que es compartido por el </w:t>
      </w:r>
      <w:r w:rsidRPr="005002C1">
        <w:rPr>
          <w:rFonts w:ascii="Palatino Linotype" w:hAnsi="Palatino Linotype" w:cs="Arial"/>
          <w:lang w:eastAsia="es-MX"/>
        </w:rPr>
        <w:t xml:space="preserve">Instituto </w:t>
      </w:r>
      <w:r w:rsidRPr="005002C1">
        <w:rPr>
          <w:rFonts w:ascii="Palatino Linotype" w:hAnsi="Palatino Linotype" w:cs="Arial"/>
          <w:bCs/>
          <w:shd w:val="clear" w:color="auto" w:fill="FFFFFF"/>
        </w:rPr>
        <w:t>Nacional de Transparencia, Acceso a la Información y Protección de Datos Personales, INAI</w:t>
      </w:r>
      <w:r w:rsidRPr="005002C1">
        <w:rPr>
          <w:rStyle w:val="Textoennegrita"/>
          <w:rFonts w:ascii="Palatino Linotype" w:hAnsi="Palatino Linotype" w:cs="Arial"/>
        </w:rPr>
        <w:t xml:space="preserve">, </w:t>
      </w:r>
      <w:r w:rsidRPr="005002C1">
        <w:rPr>
          <w:rStyle w:val="Textoennegrita"/>
          <w:rFonts w:ascii="Palatino Linotype" w:hAnsi="Palatino Linotype" w:cs="Arial"/>
          <w:b w:val="0"/>
        </w:rPr>
        <w:t>conforme al</w:t>
      </w:r>
      <w:r w:rsidRPr="005002C1">
        <w:rPr>
          <w:rStyle w:val="Textoennegrita"/>
          <w:rFonts w:ascii="Palatino Linotype" w:hAnsi="Palatino Linotype" w:cs="Arial"/>
        </w:rPr>
        <w:t xml:space="preserve"> </w:t>
      </w:r>
      <w:r w:rsidRPr="005002C1">
        <w:rPr>
          <w:rFonts w:ascii="Palatino Linotype" w:hAnsi="Palatino Linotype" w:cs="Arial"/>
        </w:rPr>
        <w:t xml:space="preserve">criterio 18/17, el cual refiere: </w:t>
      </w:r>
    </w:p>
    <w:p w:rsidR="007F3155" w:rsidRPr="005002C1" w:rsidRDefault="007F3155" w:rsidP="007F3155">
      <w:pPr>
        <w:autoSpaceDE w:val="0"/>
        <w:autoSpaceDN w:val="0"/>
        <w:adjustRightInd w:val="0"/>
        <w:ind w:left="851" w:right="851"/>
        <w:jc w:val="both"/>
        <w:rPr>
          <w:rFonts w:ascii="Palatino Linotype" w:hAnsi="Palatino Linotype" w:cs="Arial"/>
          <w:i/>
          <w:sz w:val="22"/>
          <w:szCs w:val="22"/>
          <w:lang w:eastAsia="es-MX"/>
        </w:rPr>
      </w:pPr>
      <w:r w:rsidRPr="005002C1">
        <w:rPr>
          <w:rFonts w:ascii="Palatino Linotype" w:hAnsi="Palatino Linotype" w:cs="Arial"/>
          <w:b/>
          <w:bCs/>
          <w:i/>
          <w:sz w:val="22"/>
          <w:szCs w:val="22"/>
          <w:lang w:eastAsia="es-MX"/>
        </w:rPr>
        <w:t xml:space="preserve">“Clave Única de Registro de Población (CURP). </w:t>
      </w:r>
      <w:r w:rsidRPr="005002C1">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F3155" w:rsidRPr="005002C1" w:rsidRDefault="007F3155" w:rsidP="007F3155">
      <w:pPr>
        <w:autoSpaceDE w:val="0"/>
        <w:autoSpaceDN w:val="0"/>
        <w:adjustRightInd w:val="0"/>
        <w:spacing w:before="240" w:after="240" w:line="360" w:lineRule="auto"/>
        <w:jc w:val="both"/>
        <w:rPr>
          <w:rFonts w:ascii="Palatino Linotype" w:hAnsi="Palatino Linotype" w:cs="Arial"/>
        </w:rPr>
      </w:pPr>
      <w:r w:rsidRPr="005002C1">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7F3155" w:rsidRPr="005002C1" w:rsidRDefault="007F3155" w:rsidP="007F3155">
      <w:pPr>
        <w:shd w:val="clear" w:color="auto" w:fill="FFFFFF"/>
        <w:spacing w:before="240" w:after="240" w:line="360" w:lineRule="auto"/>
        <w:jc w:val="both"/>
        <w:rPr>
          <w:rFonts w:ascii="Palatino Linotype" w:hAnsi="Palatino Linotype"/>
        </w:rPr>
      </w:pPr>
      <w:r w:rsidRPr="005002C1">
        <w:rPr>
          <w:rFonts w:ascii="Palatino Linotype" w:hAnsi="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5002C1">
        <w:rPr>
          <w:rFonts w:ascii="Palatino Linotype" w:hAnsi="Palatino Linotype"/>
        </w:rPr>
        <w:lastRenderedPageBreak/>
        <w:t>operaciones bancarias de diversa naturaleza, por lo que la difusión pública del mismo facilitaría la afectación al patrimonio del titular de la cuenta.</w:t>
      </w:r>
    </w:p>
    <w:p w:rsidR="007F3155" w:rsidRPr="005002C1" w:rsidRDefault="007F3155" w:rsidP="007F3155">
      <w:pPr>
        <w:shd w:val="clear" w:color="auto" w:fill="FFFFFF"/>
        <w:spacing w:before="240" w:after="240" w:line="360" w:lineRule="auto"/>
        <w:jc w:val="both"/>
        <w:rPr>
          <w:rFonts w:ascii="Palatino Linotype" w:hAnsi="Palatino Linotype"/>
        </w:rPr>
      </w:pPr>
      <w:r w:rsidRPr="005002C1">
        <w:rPr>
          <w:rFonts w:ascii="Palatino Linotype" w:hAnsi="Palatino Linotype"/>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7F3155" w:rsidRPr="005002C1" w:rsidRDefault="007F3155" w:rsidP="007F3155">
      <w:pPr>
        <w:shd w:val="clear" w:color="auto" w:fill="FFFFFF"/>
        <w:spacing w:before="240" w:after="240" w:line="360" w:lineRule="auto"/>
        <w:ind w:right="49"/>
        <w:jc w:val="both"/>
        <w:rPr>
          <w:rFonts w:ascii="Palatino Linotype" w:hAnsi="Palatino Linotype"/>
        </w:rPr>
      </w:pPr>
      <w:r w:rsidRPr="005002C1">
        <w:rPr>
          <w:rFonts w:ascii="Palatino Linotype" w:hAnsi="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7F3155" w:rsidRPr="005002C1" w:rsidRDefault="007F3155" w:rsidP="007F3155">
      <w:pPr>
        <w:shd w:val="clear" w:color="auto" w:fill="FFFFFF"/>
        <w:spacing w:before="240" w:after="240" w:line="360" w:lineRule="auto"/>
        <w:ind w:right="49"/>
        <w:jc w:val="both"/>
        <w:rPr>
          <w:rFonts w:ascii="Palatino Linotype" w:hAnsi="Palatino Linotype"/>
        </w:rPr>
      </w:pPr>
      <w:r w:rsidRPr="005002C1">
        <w:rPr>
          <w:rFonts w:ascii="Palatino Linotype" w:hAnsi="Palatino Linotype"/>
        </w:rPr>
        <w:t>Lo argumentado encuentra sustento en los criterios 10/17</w:t>
      </w:r>
      <w:r w:rsidR="00D73DFA" w:rsidRPr="005002C1">
        <w:rPr>
          <w:rFonts w:ascii="Palatino Linotype" w:hAnsi="Palatino Linotype"/>
        </w:rPr>
        <w:t xml:space="preserve"> y 11/17 </w:t>
      </w:r>
      <w:r w:rsidRPr="005002C1">
        <w:rPr>
          <w:rFonts w:ascii="Palatino Linotype" w:hAnsi="Palatino Linotype"/>
        </w:rPr>
        <w:t>emitidos por el Instituto Nacional de Transparencia, Acceso a la Información y Protección de Datos Personales, INAI, que llevan por rubro y texto los siguientes:</w:t>
      </w:r>
    </w:p>
    <w:p w:rsidR="00D73DFA" w:rsidRPr="005002C1" w:rsidRDefault="00D73DFA" w:rsidP="007F3155">
      <w:pPr>
        <w:shd w:val="clear" w:color="auto" w:fill="FFFFFF"/>
        <w:spacing w:before="240" w:after="240"/>
        <w:ind w:left="851" w:right="900"/>
        <w:jc w:val="both"/>
        <w:rPr>
          <w:rFonts w:ascii="Palatino Linotype" w:hAnsi="Palatino Linotype"/>
          <w:i/>
          <w:iCs/>
          <w:sz w:val="22"/>
          <w:szCs w:val="22"/>
        </w:rPr>
      </w:pPr>
      <w:r w:rsidRPr="005002C1">
        <w:rPr>
          <w:rFonts w:ascii="Palatino Linotype" w:hAnsi="Palatino Linotype"/>
          <w:b/>
          <w:bCs/>
          <w:i/>
          <w:iCs/>
          <w:sz w:val="22"/>
          <w:szCs w:val="22"/>
        </w:rPr>
        <w:t>“</w:t>
      </w:r>
      <w:r w:rsidR="007F3155" w:rsidRPr="005002C1">
        <w:rPr>
          <w:rFonts w:ascii="Palatino Linotype" w:hAnsi="Palatino Linotype"/>
          <w:b/>
          <w:bCs/>
          <w:i/>
          <w:iCs/>
          <w:sz w:val="22"/>
          <w:szCs w:val="22"/>
        </w:rPr>
        <w:t>Cuentas bancarias y/o CLABE interbancaria de personas físicas y morales privadas.</w:t>
      </w:r>
      <w:r w:rsidR="007F3155" w:rsidRPr="005002C1">
        <w:rPr>
          <w:rFonts w:ascii="Palatino Linotype" w:hAnsi="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7F3155" w:rsidRPr="005002C1" w:rsidRDefault="00D73DFA" w:rsidP="007F3155">
      <w:pPr>
        <w:shd w:val="clear" w:color="auto" w:fill="FFFFFF"/>
        <w:spacing w:before="240" w:after="240"/>
        <w:ind w:left="851" w:right="900"/>
        <w:jc w:val="both"/>
        <w:rPr>
          <w:rFonts w:ascii="Palatino Linotype" w:hAnsi="Palatino Linotype"/>
        </w:rPr>
      </w:pPr>
      <w:r w:rsidRPr="005002C1">
        <w:rPr>
          <w:rFonts w:ascii="Palatino Linotype" w:hAnsi="Palatino Linotype"/>
          <w:b/>
          <w:bCs/>
          <w:i/>
          <w:iCs/>
          <w:sz w:val="22"/>
          <w:szCs w:val="22"/>
        </w:rPr>
        <w:t>Cuentas bancarias y/o CLABE interbancaria de sujetos obligados que reciben y/o transfieren recursos públicos, son información pública</w:t>
      </w:r>
      <w:r w:rsidRPr="005002C1">
        <w:rPr>
          <w:rFonts w:ascii="Palatino Linotype" w:hAnsi="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R="007F3155" w:rsidRPr="005002C1">
        <w:rPr>
          <w:rFonts w:ascii="Palatino Linotype" w:hAnsi="Palatino Linotype"/>
          <w:i/>
          <w:iCs/>
          <w:sz w:val="22"/>
          <w:szCs w:val="22"/>
        </w:rPr>
        <w:t>”</w:t>
      </w:r>
    </w:p>
    <w:p w:rsidR="007F3155" w:rsidRPr="005002C1" w:rsidRDefault="007F3155" w:rsidP="007F3155">
      <w:pPr>
        <w:pStyle w:val="Sinespaciado"/>
        <w:spacing w:before="240" w:after="240" w:line="360" w:lineRule="auto"/>
        <w:jc w:val="both"/>
        <w:rPr>
          <w:rFonts w:ascii="Palatino Linotype" w:hAnsi="Palatino Linotype" w:cs="Arial"/>
        </w:rPr>
      </w:pPr>
      <w:r w:rsidRPr="005002C1">
        <w:rPr>
          <w:rFonts w:ascii="Palatino Linotype" w:hAnsi="Palatino Linotype" w:cs="Arial"/>
        </w:rPr>
        <w:lastRenderedPageBreak/>
        <w:t xml:space="preserve">En esa virtud, este Pleno determina que dicha información no puede ser del dominio público, toda vez que se podría dar un uso inadecuado a la misma o cometer algún ilícito o fraude como ya ha sido expuesto. </w:t>
      </w:r>
    </w:p>
    <w:p w:rsidR="007F3155" w:rsidRPr="005002C1" w:rsidRDefault="007F3155" w:rsidP="007F3155">
      <w:pPr>
        <w:autoSpaceDE w:val="0"/>
        <w:autoSpaceDN w:val="0"/>
        <w:adjustRightInd w:val="0"/>
        <w:spacing w:before="240" w:after="240" w:line="360" w:lineRule="auto"/>
        <w:jc w:val="both"/>
        <w:rPr>
          <w:rFonts w:ascii="Palatino Linotype" w:hAnsi="Palatino Linotype" w:cs="Arial"/>
        </w:rPr>
      </w:pPr>
      <w:r w:rsidRPr="005002C1">
        <w:rPr>
          <w:rFonts w:ascii="Palatino Linotype" w:hAnsi="Palatino Linotype" w:cs="Arial"/>
        </w:rPr>
        <w:t>Por cuanto hace a los préstamos o descuentos de carácter personal, en virtud de no tener relación con la prestación del servicio y al no involucrar instituciones públicas, se consideran datos confidenciales.</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Para entender los límites y alcances de esta restricción, es oportuno recurrir al artículo 84 de la Ley del Trabajo de los Servidores Públicos del Estado y Municipios:</w:t>
      </w:r>
    </w:p>
    <w:p w:rsidR="007F3155" w:rsidRPr="005002C1" w:rsidRDefault="007F3155" w:rsidP="007F3155">
      <w:pPr>
        <w:spacing w:before="240" w:after="240"/>
        <w:ind w:left="851" w:right="900"/>
        <w:jc w:val="both"/>
        <w:rPr>
          <w:rFonts w:ascii="Palatino Linotype" w:hAnsi="Palatino Linotype" w:cs="Arial"/>
          <w:b/>
          <w:bCs/>
          <w:i/>
          <w:noProof/>
          <w:sz w:val="22"/>
        </w:rPr>
      </w:pPr>
      <w:r w:rsidRPr="005002C1">
        <w:rPr>
          <w:rFonts w:ascii="Palatino Linotype" w:hAnsi="Palatino Linotype" w:cs="Arial"/>
          <w:b/>
          <w:bCs/>
          <w:i/>
          <w:noProof/>
          <w:sz w:val="22"/>
        </w:rPr>
        <w:t xml:space="preserve">“ARTÍCULO 84. </w:t>
      </w:r>
      <w:r w:rsidRPr="005002C1">
        <w:rPr>
          <w:rFonts w:ascii="Palatino Linotype" w:hAnsi="Palatino Linotype" w:cs="Arial"/>
          <w:bCs/>
          <w:i/>
          <w:noProof/>
          <w:sz w:val="22"/>
        </w:rPr>
        <w:t>Sólo podrán hacerse retenciones, descuentos o deducciones al sueldo de los servidores públicos por concepto de:</w:t>
      </w:r>
    </w:p>
    <w:p w:rsidR="007F3155" w:rsidRPr="005002C1" w:rsidRDefault="007F3155" w:rsidP="007F3155">
      <w:pPr>
        <w:ind w:left="851" w:right="902"/>
        <w:jc w:val="both"/>
        <w:rPr>
          <w:rFonts w:ascii="Palatino Linotype" w:hAnsi="Palatino Linotype" w:cs="Arial"/>
          <w:bCs/>
          <w:i/>
          <w:noProof/>
          <w:sz w:val="22"/>
        </w:rPr>
      </w:pPr>
      <w:r w:rsidRPr="005002C1">
        <w:rPr>
          <w:rFonts w:ascii="Palatino Linotype" w:hAnsi="Palatino Linotype" w:cs="Arial"/>
          <w:bCs/>
          <w:i/>
          <w:noProof/>
          <w:sz w:val="22"/>
        </w:rPr>
        <w:t>I. Gravámenes fiscales relacionados con el sueldo;</w:t>
      </w:r>
    </w:p>
    <w:p w:rsidR="007F3155" w:rsidRPr="005002C1" w:rsidRDefault="007F3155" w:rsidP="007F3155">
      <w:pPr>
        <w:ind w:left="851" w:right="902"/>
        <w:jc w:val="both"/>
        <w:rPr>
          <w:rFonts w:ascii="Palatino Linotype" w:hAnsi="Palatino Linotype" w:cs="Arial"/>
          <w:bCs/>
          <w:i/>
          <w:noProof/>
          <w:sz w:val="22"/>
        </w:rPr>
      </w:pPr>
      <w:r w:rsidRPr="005002C1">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rsidR="007F3155" w:rsidRPr="005002C1" w:rsidRDefault="007F3155" w:rsidP="007F3155">
      <w:pPr>
        <w:ind w:left="851" w:right="902"/>
        <w:jc w:val="both"/>
        <w:rPr>
          <w:rFonts w:ascii="Palatino Linotype" w:hAnsi="Palatino Linotype" w:cs="Arial"/>
          <w:bCs/>
          <w:i/>
          <w:noProof/>
          <w:sz w:val="22"/>
        </w:rPr>
      </w:pPr>
      <w:r w:rsidRPr="005002C1">
        <w:rPr>
          <w:rFonts w:ascii="Palatino Linotype" w:hAnsi="Palatino Linotype" w:cs="Arial"/>
          <w:bCs/>
          <w:i/>
          <w:noProof/>
          <w:sz w:val="22"/>
        </w:rPr>
        <w:t>III. Cuotas sindicales;</w:t>
      </w:r>
    </w:p>
    <w:p w:rsidR="007F3155" w:rsidRPr="005002C1" w:rsidRDefault="007F3155" w:rsidP="007F3155">
      <w:pPr>
        <w:ind w:left="851" w:right="902"/>
        <w:jc w:val="both"/>
        <w:rPr>
          <w:rFonts w:ascii="Palatino Linotype" w:hAnsi="Palatino Linotype" w:cs="Arial"/>
          <w:bCs/>
          <w:i/>
          <w:noProof/>
          <w:sz w:val="22"/>
        </w:rPr>
      </w:pPr>
      <w:r w:rsidRPr="005002C1">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7F3155" w:rsidRPr="005002C1" w:rsidRDefault="007F3155" w:rsidP="007F3155">
      <w:pPr>
        <w:ind w:left="851" w:right="902"/>
        <w:jc w:val="both"/>
        <w:rPr>
          <w:rFonts w:ascii="Palatino Linotype" w:hAnsi="Palatino Linotype" w:cs="Arial"/>
          <w:bCs/>
          <w:i/>
          <w:noProof/>
          <w:sz w:val="22"/>
        </w:rPr>
      </w:pPr>
      <w:r w:rsidRPr="005002C1">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rsidR="007F3155" w:rsidRPr="005002C1" w:rsidRDefault="007F3155" w:rsidP="007F3155">
      <w:pPr>
        <w:ind w:left="851" w:right="902"/>
        <w:jc w:val="both"/>
        <w:rPr>
          <w:rFonts w:ascii="Palatino Linotype" w:hAnsi="Palatino Linotype" w:cs="Arial"/>
          <w:bCs/>
          <w:i/>
          <w:noProof/>
          <w:sz w:val="22"/>
        </w:rPr>
      </w:pPr>
      <w:r w:rsidRPr="005002C1">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rsidR="007F3155" w:rsidRPr="005002C1" w:rsidRDefault="007F3155" w:rsidP="007F3155">
      <w:pPr>
        <w:ind w:left="851" w:right="902"/>
        <w:jc w:val="both"/>
        <w:rPr>
          <w:rFonts w:ascii="Palatino Linotype" w:hAnsi="Palatino Linotype" w:cs="Arial"/>
          <w:bCs/>
          <w:i/>
          <w:noProof/>
          <w:sz w:val="22"/>
        </w:rPr>
      </w:pPr>
      <w:r w:rsidRPr="005002C1">
        <w:rPr>
          <w:rFonts w:ascii="Palatino Linotype" w:hAnsi="Palatino Linotype" w:cs="Arial"/>
          <w:bCs/>
          <w:i/>
          <w:noProof/>
          <w:sz w:val="22"/>
        </w:rPr>
        <w:t>VII. Faltas de puntualidad o de asistencia injustificadas;</w:t>
      </w:r>
    </w:p>
    <w:p w:rsidR="007F3155" w:rsidRPr="005002C1" w:rsidRDefault="007F3155" w:rsidP="007F3155">
      <w:pPr>
        <w:ind w:left="851" w:right="902"/>
        <w:jc w:val="both"/>
        <w:rPr>
          <w:rFonts w:ascii="Palatino Linotype" w:hAnsi="Palatino Linotype" w:cs="Arial"/>
          <w:bCs/>
          <w:i/>
          <w:noProof/>
          <w:sz w:val="22"/>
        </w:rPr>
      </w:pPr>
      <w:r w:rsidRPr="005002C1">
        <w:rPr>
          <w:rFonts w:ascii="Palatino Linotype" w:hAnsi="Palatino Linotype" w:cs="Arial"/>
          <w:b/>
          <w:bCs/>
          <w:i/>
          <w:noProof/>
          <w:sz w:val="22"/>
        </w:rPr>
        <w:t>VIII. Pensiones alimenticias ordenadas por la autoridad judicial;</w:t>
      </w:r>
      <w:r w:rsidRPr="005002C1">
        <w:rPr>
          <w:rFonts w:ascii="Palatino Linotype" w:hAnsi="Palatino Linotype" w:cs="Arial"/>
          <w:bCs/>
          <w:i/>
          <w:noProof/>
          <w:sz w:val="22"/>
        </w:rPr>
        <w:t xml:space="preserve"> o</w:t>
      </w:r>
    </w:p>
    <w:p w:rsidR="007F3155" w:rsidRPr="005002C1" w:rsidRDefault="007F3155" w:rsidP="007F3155">
      <w:pPr>
        <w:ind w:left="851" w:right="902"/>
        <w:jc w:val="both"/>
        <w:rPr>
          <w:rFonts w:ascii="Palatino Linotype" w:hAnsi="Palatino Linotype" w:cs="Arial"/>
          <w:b/>
          <w:bCs/>
          <w:i/>
          <w:noProof/>
          <w:sz w:val="22"/>
        </w:rPr>
      </w:pPr>
      <w:r w:rsidRPr="005002C1">
        <w:rPr>
          <w:rFonts w:ascii="Palatino Linotype" w:hAnsi="Palatino Linotype" w:cs="Arial"/>
          <w:b/>
          <w:bCs/>
          <w:i/>
          <w:noProof/>
          <w:sz w:val="22"/>
        </w:rPr>
        <w:t>IX. Cualquier otro convenido con instituciones de servicios y aceptado por el servidor público.</w:t>
      </w:r>
    </w:p>
    <w:p w:rsidR="007F3155" w:rsidRPr="005002C1" w:rsidRDefault="007F3155" w:rsidP="007F3155">
      <w:pPr>
        <w:spacing w:before="240" w:after="240"/>
        <w:ind w:left="851" w:right="900"/>
        <w:jc w:val="both"/>
        <w:rPr>
          <w:rFonts w:ascii="Palatino Linotype" w:hAnsi="Palatino Linotype" w:cs="Arial"/>
          <w:bCs/>
          <w:i/>
          <w:noProof/>
          <w:sz w:val="22"/>
        </w:rPr>
      </w:pPr>
      <w:r w:rsidRPr="005002C1">
        <w:rPr>
          <w:rFonts w:ascii="Palatino Linotype" w:hAnsi="Palatino Linotype" w:cs="Arial"/>
          <w:bCs/>
          <w:i/>
          <w:noProof/>
          <w:sz w:val="22"/>
        </w:rPr>
        <w:t xml:space="preserve">El monto total de las retenciones, descuentos o deducciones no podrá exceder del 30% de la remuneración total, excepto en los casos a que se refieren las fracciones </w:t>
      </w:r>
      <w:r w:rsidRPr="005002C1">
        <w:rPr>
          <w:rFonts w:ascii="Palatino Linotype" w:hAnsi="Palatino Linotype" w:cs="Arial"/>
          <w:bCs/>
          <w:i/>
          <w:noProof/>
          <w:sz w:val="22"/>
        </w:rPr>
        <w:lastRenderedPageBreak/>
        <w:t>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 xml:space="preserve">Los </w:t>
      </w:r>
      <w:r w:rsidRPr="005002C1">
        <w:rPr>
          <w:rFonts w:ascii="Palatino Linotype" w:hAnsi="Palatino Linotype" w:cs="Arial"/>
          <w:b/>
        </w:rPr>
        <w:t>códigos bidimensionales</w:t>
      </w:r>
      <w:r w:rsidRPr="005002C1">
        <w:rPr>
          <w:rFonts w:ascii="Palatino Linotype" w:hAnsi="Palatino Linotype" w:cs="Arial"/>
        </w:rPr>
        <w:t xml:space="preserve"> o </w:t>
      </w:r>
      <w:r w:rsidRPr="005002C1">
        <w:rPr>
          <w:rFonts w:ascii="Palatino Linotype" w:hAnsi="Palatino Linotype" w:cs="Arial"/>
          <w:b/>
        </w:rPr>
        <w:t xml:space="preserve">códigos QR, </w:t>
      </w:r>
      <w:r w:rsidRPr="005002C1">
        <w:rPr>
          <w:rFonts w:ascii="Palatino Linotype" w:hAnsi="Palatino Linotype" w:cs="Arial"/>
        </w:rPr>
        <w:t xml:space="preserve"> 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 xml:space="preserve">Los </w:t>
      </w:r>
      <w:r w:rsidRPr="005002C1">
        <w:rPr>
          <w:rFonts w:ascii="Palatino Linotype" w:hAnsi="Palatino Linotype" w:cs="Arial"/>
          <w:b/>
        </w:rPr>
        <w:t xml:space="preserve">sellos digitales </w:t>
      </w:r>
      <w:r w:rsidRPr="005002C1">
        <w:rPr>
          <w:rFonts w:ascii="Palatino Linotype" w:hAnsi="Palatino Linotype" w:cs="Arial"/>
        </w:rPr>
        <w:t xml:space="preserve">y </w:t>
      </w:r>
      <w:r w:rsidRPr="005002C1">
        <w:rPr>
          <w:rFonts w:ascii="Palatino Linotype" w:hAnsi="Palatino Linotype" w:cs="Arial"/>
          <w:b/>
        </w:rPr>
        <w:t xml:space="preserve">cadenas originales del complemento de certificación digital, </w:t>
      </w:r>
      <w:r w:rsidRPr="005002C1">
        <w:rPr>
          <w:rFonts w:ascii="Palatino Linotype" w:hAnsi="Palatino Linotype" w:cs="Arial"/>
        </w:rPr>
        <w:t xml:space="preserve">puesto que forman parte del certificado de sello digital, los cuales son documentos electrónicos, mismos que de conformidad con los artículos 17-G y 29 del Código Fiscal de la Federación, le permiten a la autoridad hacendaria federal garantizar una vinculación entre la identidad de un sujeto o entidad con su clave pública, lo que hace identificable a una persona o entidad, además de que la finalidad o propósito </w:t>
      </w:r>
      <w:r w:rsidRPr="005002C1">
        <w:rPr>
          <w:rFonts w:ascii="Palatino Linotype" w:hAnsi="Palatino Linotype" w:cs="Arial"/>
        </w:rPr>
        <w:lastRenderedPageBreak/>
        <w:t>específico de dichos certificados es la de equipararse con una firma digital que autentica los comprobantes fiscales digitales por internet</w:t>
      </w:r>
      <w:r w:rsidRPr="005002C1">
        <w:rPr>
          <w:rStyle w:val="Refdenotaalpie"/>
          <w:rFonts w:ascii="Palatino Linotype" w:hAnsi="Palatino Linotype" w:cs="Arial"/>
        </w:rPr>
        <w:footnoteReference w:id="7"/>
      </w:r>
      <w:r w:rsidRPr="005002C1">
        <w:rPr>
          <w:rFonts w:ascii="Palatino Linotype" w:hAnsi="Palatino Linotype" w:cs="Arial"/>
        </w:rPr>
        <w:t>.</w:t>
      </w:r>
    </w:p>
    <w:p w:rsidR="007004E1" w:rsidRPr="005002C1" w:rsidRDefault="007F3155" w:rsidP="007F3155">
      <w:pPr>
        <w:autoSpaceDE w:val="0"/>
        <w:autoSpaceDN w:val="0"/>
        <w:adjustRightInd w:val="0"/>
        <w:spacing w:before="240" w:after="360" w:line="360" w:lineRule="auto"/>
        <w:jc w:val="both"/>
        <w:rPr>
          <w:rFonts w:ascii="Palatino Linotype" w:hAnsi="Palatino Linotype" w:cs="Arial"/>
          <w:lang w:eastAsia="es-MX"/>
        </w:rPr>
      </w:pPr>
      <w:r w:rsidRPr="005002C1">
        <w:rPr>
          <w:rFonts w:ascii="Palatino Linotype" w:hAnsi="Palatino Linotype" w:cs="Arial"/>
        </w:rPr>
        <w:t xml:space="preserve">Asimismo, </w:t>
      </w:r>
      <w:r w:rsidRPr="005002C1">
        <w:rPr>
          <w:rFonts w:ascii="Palatino Linotype" w:hAnsi="Palatino Linotype" w:cs="Arial"/>
          <w:lang w:eastAsia="es-MX"/>
        </w:rPr>
        <w:t xml:space="preserve">no pasa desapercibido para este Órgano que de conformidad con el </w:t>
      </w:r>
      <w:r w:rsidR="00532A81" w:rsidRPr="005002C1">
        <w:rPr>
          <w:rFonts w:ascii="Palatino Linotype" w:hAnsi="Palatino Linotype" w:cs="Arial"/>
          <w:lang w:eastAsia="es-MX"/>
        </w:rPr>
        <w:t xml:space="preserve">artículo </w:t>
      </w:r>
      <w:r w:rsidR="001868A8" w:rsidRPr="005002C1">
        <w:rPr>
          <w:rFonts w:ascii="Palatino Linotype" w:hAnsi="Palatino Linotype" w:cs="Arial"/>
          <w:lang w:eastAsia="es-MX"/>
        </w:rPr>
        <w:t>37</w:t>
      </w:r>
      <w:r w:rsidR="00532A81" w:rsidRPr="005002C1">
        <w:rPr>
          <w:rFonts w:ascii="Palatino Linotype" w:hAnsi="Palatino Linotype" w:cs="Arial"/>
          <w:lang w:eastAsia="es-MX"/>
        </w:rPr>
        <w:t xml:space="preserve"> del </w:t>
      </w:r>
      <w:r w:rsidRPr="005002C1">
        <w:rPr>
          <w:rFonts w:ascii="Palatino Linotype" w:hAnsi="Palatino Linotype" w:cs="Arial"/>
          <w:lang w:eastAsia="es-MX"/>
        </w:rPr>
        <w:t xml:space="preserve">Bando </w:t>
      </w:r>
      <w:r w:rsidR="00532A81" w:rsidRPr="005002C1">
        <w:rPr>
          <w:rFonts w:ascii="Palatino Linotype" w:hAnsi="Palatino Linotype" w:cs="Arial"/>
          <w:lang w:eastAsia="es-MX"/>
        </w:rPr>
        <w:t xml:space="preserve">Municipal 2018 de </w:t>
      </w:r>
      <w:proofErr w:type="spellStart"/>
      <w:r w:rsidR="00532A81" w:rsidRPr="005002C1">
        <w:rPr>
          <w:rFonts w:ascii="Palatino Linotype" w:hAnsi="Palatino Linotype" w:cs="Arial"/>
          <w:lang w:eastAsia="es-MX"/>
        </w:rPr>
        <w:t>Jaltenco</w:t>
      </w:r>
      <w:proofErr w:type="spellEnd"/>
      <w:r w:rsidRPr="005002C1">
        <w:rPr>
          <w:rFonts w:ascii="Palatino Linotype" w:hAnsi="Palatino Linotype" w:cs="Arial"/>
          <w:lang w:eastAsia="es-MX"/>
        </w:rPr>
        <w:t>,</w:t>
      </w:r>
      <w:r w:rsidR="00532A81" w:rsidRPr="005002C1">
        <w:rPr>
          <w:rFonts w:ascii="Palatino Linotype" w:hAnsi="Palatino Linotype" w:cs="Arial"/>
          <w:lang w:eastAsia="es-MX"/>
        </w:rPr>
        <w:t xml:space="preserve"> para el despacho de los asuntos de su competencia, la Administración Pública Municipal </w:t>
      </w:r>
      <w:r w:rsidR="00532A81" w:rsidRPr="005002C1">
        <w:rPr>
          <w:rFonts w:ascii="Palatino Linotype" w:hAnsi="Palatino Linotype"/>
        </w:rPr>
        <w:t>cuenta con Dependencias de la Administración Pública Municipal, Coordinaciones Administrativas Municipales, Organismos Públicos Desconcentrados, Órganos Autónomos de la Administración Pública Munici</w:t>
      </w:r>
      <w:r w:rsidR="001868A8" w:rsidRPr="005002C1">
        <w:rPr>
          <w:rFonts w:ascii="Palatino Linotype" w:hAnsi="Palatino Linotype"/>
        </w:rPr>
        <w:t xml:space="preserve">pal y Unidades Administrativas, </w:t>
      </w:r>
      <w:r w:rsidR="00532A81" w:rsidRPr="005002C1">
        <w:rPr>
          <w:rFonts w:ascii="Palatino Linotype" w:hAnsi="Palatino Linotype" w:cs="Arial"/>
          <w:lang w:eastAsia="es-MX"/>
        </w:rPr>
        <w:t xml:space="preserve"> </w:t>
      </w:r>
      <w:r w:rsidRPr="005002C1">
        <w:rPr>
          <w:rFonts w:ascii="Palatino Linotype" w:hAnsi="Palatino Linotype"/>
        </w:rPr>
        <w:t xml:space="preserve">de manera que en </w:t>
      </w:r>
      <w:r w:rsidR="001868A8" w:rsidRPr="005002C1">
        <w:rPr>
          <w:rFonts w:ascii="Palatino Linotype" w:hAnsi="Palatino Linotype"/>
        </w:rPr>
        <w:t xml:space="preserve">el artículo 38 se enuncian las Dependencias de la Administración Pública </w:t>
      </w:r>
      <w:r w:rsidR="00314F40" w:rsidRPr="005002C1">
        <w:rPr>
          <w:rFonts w:ascii="Palatino Linotype" w:hAnsi="Palatino Linotype"/>
        </w:rPr>
        <w:t xml:space="preserve">de las que se auxilia el Sujeto Obligado, localizándose </w:t>
      </w:r>
      <w:r w:rsidR="00314F40" w:rsidRPr="005002C1">
        <w:rPr>
          <w:rFonts w:ascii="Palatino Linotype" w:hAnsi="Palatino Linotype" w:cs="Arial"/>
          <w:lang w:eastAsia="es-MX"/>
        </w:rPr>
        <w:t>en la fracción XVI</w:t>
      </w:r>
      <w:r w:rsidR="00314F40" w:rsidRPr="005002C1">
        <w:rPr>
          <w:rFonts w:ascii="Palatino Linotype" w:hAnsi="Palatino Linotype"/>
        </w:rPr>
        <w:t xml:space="preserve"> </w:t>
      </w:r>
      <w:r w:rsidRPr="005002C1">
        <w:rPr>
          <w:rFonts w:ascii="Palatino Linotype" w:hAnsi="Palatino Linotype"/>
        </w:rPr>
        <w:t xml:space="preserve">la </w:t>
      </w:r>
      <w:r w:rsidRPr="005002C1">
        <w:rPr>
          <w:rFonts w:ascii="Palatino Linotype" w:hAnsi="Palatino Linotype"/>
          <w:i/>
        </w:rPr>
        <w:t xml:space="preserve">Comisaría de Seguridad Ciudadana y </w:t>
      </w:r>
      <w:r w:rsidR="00314F40" w:rsidRPr="005002C1">
        <w:rPr>
          <w:rFonts w:ascii="Palatino Linotype" w:hAnsi="Palatino Linotype"/>
          <w:i/>
        </w:rPr>
        <w:t>Vialidad</w:t>
      </w:r>
      <w:r w:rsidRPr="005002C1">
        <w:rPr>
          <w:rFonts w:ascii="Palatino Linotype" w:hAnsi="Palatino Linotype" w:cs="Arial"/>
          <w:i/>
          <w:lang w:eastAsia="es-MX"/>
        </w:rPr>
        <w:t>,</w:t>
      </w:r>
      <w:r w:rsidR="00314F40" w:rsidRPr="005002C1">
        <w:rPr>
          <w:rFonts w:ascii="Palatino Linotype" w:hAnsi="Palatino Linotype" w:cs="Arial"/>
          <w:i/>
          <w:lang w:eastAsia="es-MX"/>
        </w:rPr>
        <w:t xml:space="preserve"> </w:t>
      </w:r>
      <w:r w:rsidRPr="005002C1">
        <w:rPr>
          <w:rFonts w:ascii="Palatino Linotype" w:hAnsi="Palatino Linotype" w:cs="Arial"/>
          <w:lang w:eastAsia="es-MX"/>
        </w:rPr>
        <w:t xml:space="preserve">por lo que ha de destacarse que el artículo 91 de la Ley de la Materia, dispone que el acceso a la información pública será restringido excepcionalmente, cuando ésta sea clasificada como reservada o confidencial. </w:t>
      </w:r>
    </w:p>
    <w:p w:rsidR="007F3155" w:rsidRPr="005002C1" w:rsidRDefault="007004E1" w:rsidP="007F3155">
      <w:pPr>
        <w:autoSpaceDE w:val="0"/>
        <w:autoSpaceDN w:val="0"/>
        <w:adjustRightInd w:val="0"/>
        <w:spacing w:before="240" w:after="360" w:line="360" w:lineRule="auto"/>
        <w:jc w:val="both"/>
        <w:rPr>
          <w:rFonts w:ascii="Palatino Linotype" w:hAnsi="Palatino Linotype" w:cs="Arial"/>
          <w:lang w:eastAsia="es-MX"/>
        </w:rPr>
      </w:pPr>
      <w:r w:rsidRPr="005002C1">
        <w:rPr>
          <w:rFonts w:ascii="Palatino Linotype" w:hAnsi="Palatino Linotype" w:cs="Arial"/>
          <w:lang w:eastAsia="es-MX"/>
        </w:rPr>
        <w:lastRenderedPageBreak/>
        <w:t>En concordancia con lo anterior</w:t>
      </w:r>
      <w:r w:rsidR="007F3155" w:rsidRPr="005002C1">
        <w:rPr>
          <w:rFonts w:ascii="Palatino Linotype" w:hAnsi="Palatino Linotype" w:cs="Arial"/>
          <w:lang w:eastAsia="es-MX"/>
        </w:rPr>
        <w:t xml:space="preserve"> se </w:t>
      </w:r>
      <w:r w:rsidRPr="005002C1">
        <w:rPr>
          <w:rFonts w:ascii="Palatino Linotype" w:hAnsi="Palatino Linotype" w:cs="Arial"/>
          <w:lang w:eastAsia="es-MX"/>
        </w:rPr>
        <w:t>precisa</w:t>
      </w:r>
      <w:r w:rsidR="007F3155" w:rsidRPr="005002C1">
        <w:rPr>
          <w:rFonts w:ascii="Palatino Linotype" w:hAnsi="Palatino Linotype" w:cs="Arial"/>
          <w:lang w:eastAsia="es-MX"/>
        </w:rPr>
        <w:t xml:space="preserve">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7F3155" w:rsidRPr="005002C1" w:rsidRDefault="007F3155" w:rsidP="007F3155">
      <w:pPr>
        <w:autoSpaceDE w:val="0"/>
        <w:autoSpaceDN w:val="0"/>
        <w:adjustRightInd w:val="0"/>
        <w:spacing w:before="240" w:after="360" w:line="360" w:lineRule="auto"/>
        <w:jc w:val="both"/>
        <w:rPr>
          <w:rFonts w:ascii="Palatino Linotype" w:hAnsi="Palatino Linotype" w:cs="Arial"/>
          <w:lang w:eastAsia="es-MX"/>
        </w:rPr>
      </w:pPr>
      <w:r w:rsidRPr="005002C1">
        <w:rPr>
          <w:rFonts w:ascii="Palatino Linotype" w:hAnsi="Palatino Linotype" w:cs="Arial"/>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7F3155" w:rsidRPr="005002C1" w:rsidRDefault="007F3155" w:rsidP="007F3155">
      <w:pPr>
        <w:autoSpaceDE w:val="0"/>
        <w:autoSpaceDN w:val="0"/>
        <w:adjustRightInd w:val="0"/>
        <w:spacing w:before="240" w:after="360"/>
        <w:ind w:left="993" w:right="1041"/>
        <w:jc w:val="both"/>
        <w:rPr>
          <w:rFonts w:ascii="Palatino Linotype" w:hAnsi="Palatino Linotype" w:cs="Arial"/>
          <w:lang w:eastAsia="es-MX"/>
        </w:rPr>
      </w:pPr>
      <w:r w:rsidRPr="005002C1">
        <w:rPr>
          <w:rFonts w:ascii="Palatino Linotype" w:hAnsi="Palatino Linotype" w:cs="Arial"/>
          <w:i/>
          <w:sz w:val="22"/>
          <w:lang w:eastAsia="es-MX"/>
        </w:rPr>
        <w:t>“</w:t>
      </w:r>
      <w:r w:rsidRPr="005002C1">
        <w:rPr>
          <w:rFonts w:ascii="Palatino Linotype" w:hAnsi="Palatino Linotype" w:cs="Arial"/>
          <w:b/>
          <w:i/>
          <w:sz w:val="22"/>
          <w:lang w:eastAsia="es-MX"/>
        </w:rPr>
        <w:t>Disociación</w:t>
      </w:r>
      <w:r w:rsidRPr="005002C1">
        <w:rPr>
          <w:rFonts w:ascii="Palatino Linotype" w:hAnsi="Palatino Linotype" w:cs="Arial"/>
          <w:i/>
          <w:sz w:val="22"/>
          <w:lang w:eastAsia="es-MX"/>
        </w:rPr>
        <w:t>: Procedimiento mediante el cual los datos personales no pueden asociarse al titular, ni permitir por su estructura, contenido o grado de desagregación, la identificación individual del mismo;”</w:t>
      </w:r>
    </w:p>
    <w:p w:rsidR="007F3155" w:rsidRPr="005002C1" w:rsidRDefault="007F3155" w:rsidP="007F3155">
      <w:pPr>
        <w:autoSpaceDE w:val="0"/>
        <w:autoSpaceDN w:val="0"/>
        <w:adjustRightInd w:val="0"/>
        <w:spacing w:before="240" w:after="360" w:line="360" w:lineRule="auto"/>
        <w:jc w:val="both"/>
        <w:rPr>
          <w:rFonts w:ascii="Palatino Linotype" w:hAnsi="Palatino Linotype" w:cs="Arial"/>
          <w:lang w:eastAsia="es-MX"/>
        </w:rPr>
      </w:pPr>
      <w:r w:rsidRPr="005002C1">
        <w:rPr>
          <w:rFonts w:ascii="Palatino Linotype" w:hAnsi="Palatino Linotype" w:cs="Arial"/>
          <w:lang w:eastAsia="es-MX"/>
        </w:rPr>
        <w:t xml:space="preserve">No obstante que si bien, dentro de la </w:t>
      </w:r>
      <w:r w:rsidRPr="005002C1">
        <w:rPr>
          <w:rFonts w:ascii="Palatino Linotype" w:hAnsi="Palatino Linotype" w:cs="Arial"/>
          <w:i/>
          <w:lang w:eastAsia="es-MX"/>
        </w:rPr>
        <w:t xml:space="preserve">nómina </w:t>
      </w:r>
      <w:r w:rsidRPr="005002C1">
        <w:rPr>
          <w:rFonts w:ascii="Palatino Linotype" w:hAnsi="Palatino Linotype" w:cs="Arial"/>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w:t>
      </w:r>
      <w:r w:rsidRPr="005002C1">
        <w:rPr>
          <w:rFonts w:ascii="Palatino Linotype" w:eastAsia="Calibri" w:hAnsi="Palatino Linotype" w:cs="Arial"/>
        </w:rPr>
        <w:t>de Transparencia y Acceso a la Información Pública del Estado de México y Municipios</w:t>
      </w:r>
      <w:r w:rsidRPr="005002C1">
        <w:rPr>
          <w:rFonts w:ascii="Palatino Linotype" w:hAnsi="Palatino Linotype" w:cs="Arial"/>
          <w:lang w:eastAsia="es-MX"/>
        </w:rPr>
        <w:t xml:space="preserve">, mismo que refiere que </w:t>
      </w:r>
      <w:r w:rsidRPr="005002C1">
        <w:rPr>
          <w:rFonts w:ascii="Palatino Linotype" w:hAnsi="Palatino Linotype"/>
          <w:b/>
          <w:i/>
          <w:szCs w:val="22"/>
        </w:rPr>
        <w:t>los sujetos obligados deberán hacer pública toda aquella información relativa a los montos y las personas a quienes entreguen, por cualquier motivo, recursos públicos</w:t>
      </w:r>
      <w:r w:rsidRPr="005002C1">
        <w:rPr>
          <w:rFonts w:ascii="Palatino Linotype" w:hAnsi="Palatino Linotype"/>
          <w:szCs w:val="22"/>
        </w:rPr>
        <w:t xml:space="preserve">, así como los informes que dichas personas les entreguen sobre el uso y destino de dichos recursos, </w:t>
      </w:r>
      <w:r w:rsidRPr="005002C1">
        <w:rPr>
          <w:rFonts w:ascii="Palatino Linotype" w:hAnsi="Palatino Linotype" w:cs="Arial"/>
          <w:lang w:eastAsia="es-MX"/>
        </w:rPr>
        <w:t xml:space="preserve">lo cierto es que, en lo que respecta a la </w:t>
      </w:r>
      <w:r w:rsidRPr="005002C1">
        <w:rPr>
          <w:rFonts w:ascii="Palatino Linotype" w:hAnsi="Palatino Linotype" w:cs="Arial"/>
          <w:b/>
          <w:i/>
          <w:lang w:eastAsia="es-MX"/>
        </w:rPr>
        <w:lastRenderedPageBreak/>
        <w:t>nómina de elementos de seguridad pública, la elaboración de versiones públicas pudiera variar, eliminando información adicional, siempre y cuando se demuestre que pueda poner en riesgo la vida e integridad física con motivo de las funciones de servidores públicos.</w:t>
      </w:r>
    </w:p>
    <w:p w:rsidR="007F3155" w:rsidRPr="005002C1" w:rsidRDefault="007F3155" w:rsidP="007F3155">
      <w:pPr>
        <w:autoSpaceDE w:val="0"/>
        <w:autoSpaceDN w:val="0"/>
        <w:adjustRightInd w:val="0"/>
        <w:spacing w:before="240" w:after="360" w:line="360" w:lineRule="auto"/>
        <w:jc w:val="both"/>
        <w:rPr>
          <w:rFonts w:ascii="Palatino Linotype" w:hAnsi="Palatino Linotype" w:cs="Arial"/>
          <w:lang w:eastAsia="es-MX"/>
        </w:rPr>
      </w:pPr>
      <w:r w:rsidRPr="005002C1">
        <w:rPr>
          <w:rFonts w:ascii="Palatino Linotype" w:hAnsi="Palatino Linotype" w:cs="Arial"/>
          <w:lang w:eastAsia="es-MX"/>
        </w:rPr>
        <w:t xml:space="preserve">Esto es así, ya que el artículo 81 fracción III de la Ley de Seguridad del Estado de México, establece lo siguiente: </w:t>
      </w:r>
    </w:p>
    <w:p w:rsidR="007F3155" w:rsidRPr="005002C1" w:rsidRDefault="007F3155" w:rsidP="007F3155">
      <w:pPr>
        <w:autoSpaceDE w:val="0"/>
        <w:autoSpaceDN w:val="0"/>
        <w:adjustRightInd w:val="0"/>
        <w:spacing w:before="240" w:after="360"/>
        <w:ind w:left="851" w:right="900"/>
        <w:jc w:val="both"/>
        <w:rPr>
          <w:rFonts w:ascii="Palatino Linotype" w:hAnsi="Palatino Linotype" w:cs="Arial"/>
          <w:i/>
          <w:sz w:val="22"/>
          <w:lang w:eastAsia="es-MX"/>
        </w:rPr>
      </w:pPr>
      <w:r w:rsidRPr="005002C1">
        <w:rPr>
          <w:rFonts w:ascii="Palatino Linotype" w:hAnsi="Palatino Linotype" w:cs="Arial"/>
          <w:i/>
          <w:sz w:val="22"/>
          <w:lang w:eastAsia="es-MX"/>
        </w:rPr>
        <w:t>“</w:t>
      </w:r>
      <w:r w:rsidRPr="005002C1">
        <w:rPr>
          <w:rFonts w:ascii="Palatino Linotype" w:hAnsi="Palatino Linotype" w:cs="Arial"/>
          <w:b/>
          <w:i/>
          <w:sz w:val="22"/>
          <w:lang w:eastAsia="es-MX"/>
        </w:rPr>
        <w:t>Artículo 81</w:t>
      </w:r>
      <w:r w:rsidRPr="005002C1">
        <w:rPr>
          <w:rFonts w:ascii="Palatino Linotype" w:hAnsi="Palatino Linotype" w:cs="Arial"/>
          <w:i/>
          <w:sz w:val="22"/>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7F3155" w:rsidRPr="005002C1" w:rsidRDefault="007F3155" w:rsidP="007F3155">
      <w:pPr>
        <w:autoSpaceDE w:val="0"/>
        <w:autoSpaceDN w:val="0"/>
        <w:adjustRightInd w:val="0"/>
        <w:spacing w:before="240" w:after="360"/>
        <w:ind w:left="851" w:right="900"/>
        <w:jc w:val="both"/>
        <w:rPr>
          <w:rFonts w:ascii="Palatino Linotype" w:hAnsi="Palatino Linotype" w:cs="Arial"/>
          <w:i/>
          <w:sz w:val="22"/>
          <w:lang w:eastAsia="es-MX"/>
        </w:rPr>
      </w:pPr>
      <w:r w:rsidRPr="005002C1">
        <w:rPr>
          <w:rFonts w:ascii="Palatino Linotype" w:hAnsi="Palatino Linotype" w:cs="Arial"/>
          <w:i/>
          <w:sz w:val="22"/>
          <w:lang w:eastAsia="es-MX"/>
        </w:rPr>
        <w:t>(…)</w:t>
      </w:r>
    </w:p>
    <w:p w:rsidR="007F3155" w:rsidRPr="005002C1" w:rsidRDefault="007F3155" w:rsidP="007F3155">
      <w:pPr>
        <w:autoSpaceDE w:val="0"/>
        <w:autoSpaceDN w:val="0"/>
        <w:adjustRightInd w:val="0"/>
        <w:spacing w:before="240" w:after="360"/>
        <w:ind w:left="851" w:right="900"/>
        <w:jc w:val="both"/>
        <w:rPr>
          <w:rFonts w:ascii="Palatino Linotype" w:hAnsi="Palatino Linotype" w:cs="Arial"/>
          <w:lang w:eastAsia="es-MX"/>
        </w:rPr>
      </w:pPr>
      <w:r w:rsidRPr="005002C1">
        <w:rPr>
          <w:rFonts w:ascii="Palatino Linotype" w:hAnsi="Palatino Linotype" w:cs="Arial"/>
          <w:i/>
          <w:sz w:val="22"/>
          <w:lang w:eastAsia="es-MX"/>
        </w:rPr>
        <w:t>III. La relativa a servidores públicos miembros de las instituciones de seguridad pública, cuya revelación pueda poner en riesgo su vida e integridad física con motivo de sus funciones;”</w:t>
      </w:r>
    </w:p>
    <w:p w:rsidR="007F3155" w:rsidRPr="005002C1" w:rsidRDefault="007F3155" w:rsidP="007F3155">
      <w:pPr>
        <w:autoSpaceDE w:val="0"/>
        <w:autoSpaceDN w:val="0"/>
        <w:adjustRightInd w:val="0"/>
        <w:spacing w:before="240" w:after="360" w:line="360" w:lineRule="auto"/>
        <w:jc w:val="both"/>
        <w:rPr>
          <w:rFonts w:ascii="Palatino Linotype" w:hAnsi="Palatino Linotype" w:cs="Arial"/>
          <w:lang w:eastAsia="es-MX"/>
        </w:rPr>
      </w:pPr>
      <w:r w:rsidRPr="005002C1">
        <w:rPr>
          <w:rFonts w:ascii="Palatino Linotype" w:hAnsi="Palatino Linotype" w:cs="Arial"/>
          <w:lang w:eastAsia="es-MX"/>
        </w:rPr>
        <w:t>Por tanto, el Sujeto Obligado deberá identificar si dicho supuesto es factible de aplicarse, justificado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7F3155" w:rsidRPr="005002C1" w:rsidRDefault="007F3155" w:rsidP="007F3155">
      <w:pPr>
        <w:autoSpaceDE w:val="0"/>
        <w:autoSpaceDN w:val="0"/>
        <w:adjustRightInd w:val="0"/>
        <w:spacing w:before="240" w:after="360" w:line="360" w:lineRule="auto"/>
        <w:jc w:val="both"/>
        <w:rPr>
          <w:rFonts w:ascii="Palatino Linotype" w:hAnsi="Palatino Linotype" w:cs="Arial"/>
          <w:lang w:eastAsia="es-MX"/>
        </w:rPr>
      </w:pPr>
      <w:r w:rsidRPr="005002C1">
        <w:rPr>
          <w:rFonts w:ascii="Palatino Linotype" w:hAnsi="Palatino Linotype" w:cs="Arial"/>
          <w:lang w:eastAsia="es-MX"/>
        </w:rPr>
        <w:lastRenderedPageBreak/>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7F3155" w:rsidRPr="005002C1" w:rsidRDefault="007F3155" w:rsidP="007F3155">
      <w:pPr>
        <w:autoSpaceDE w:val="0"/>
        <w:autoSpaceDN w:val="0"/>
        <w:adjustRightInd w:val="0"/>
        <w:spacing w:before="240" w:after="240" w:line="360" w:lineRule="auto"/>
        <w:jc w:val="both"/>
        <w:rPr>
          <w:rFonts w:ascii="Palatino Linotype" w:hAnsi="Palatino Linotype" w:cs="Arial"/>
          <w:shd w:val="clear" w:color="auto" w:fill="FFFFFF"/>
        </w:rPr>
      </w:pPr>
      <w:r w:rsidRPr="005002C1">
        <w:rPr>
          <w:rFonts w:ascii="Palatino Linotype" w:hAnsi="Palatino Linotype" w:cs="Arial"/>
        </w:rPr>
        <w:t xml:space="preserve">Al respecto, se destaca que la versión pública que elabore el Sujeto Obligado debe cumplir con las formalidades exigidas en la Ley, por lo que </w:t>
      </w:r>
      <w:r w:rsidRPr="005002C1">
        <w:rPr>
          <w:rFonts w:ascii="Palatino Linotype" w:hAnsi="Palatino Linotype" w:cs="Arial"/>
          <w:lang w:val="es-ES_tradnl"/>
        </w:rPr>
        <w:t xml:space="preserve">para tal efecto emitirá el </w:t>
      </w:r>
      <w:r w:rsidRPr="005002C1">
        <w:rPr>
          <w:rFonts w:ascii="Palatino Linotype" w:hAnsi="Palatino Linotype" w:cs="Arial"/>
          <w:lang w:eastAsia="es-MX"/>
        </w:rPr>
        <w:t xml:space="preserve">Acuerdo del Comité de Transparencia en términos de la </w:t>
      </w:r>
      <w:r w:rsidRPr="005002C1">
        <w:rPr>
          <w:rFonts w:ascii="Palatino Linotype" w:hAnsi="Palatino Linotype" w:cs="Arial"/>
        </w:rPr>
        <w:t xml:space="preserve">Ley de Transparencia y </w:t>
      </w:r>
      <w:r w:rsidRPr="005002C1">
        <w:rPr>
          <w:rFonts w:ascii="Palatino Linotype" w:hAnsi="Palatino Linotype" w:cs="Arial"/>
        </w:rPr>
        <w:lastRenderedPageBreak/>
        <w:t>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w:t>
      </w:r>
      <w:r w:rsidR="00471B3F" w:rsidRPr="005002C1">
        <w:rPr>
          <w:rFonts w:ascii="Palatino Linotype" w:hAnsi="Palatino Linotype" w:cs="Arial"/>
        </w:rPr>
        <w:t>s</w:t>
      </w:r>
      <w:r w:rsidRPr="005002C1">
        <w:rPr>
          <w:rFonts w:ascii="Palatino Linotype" w:hAnsi="Palatino Linotype" w:cs="Arial"/>
        </w:rPr>
        <w:t xml:space="preserve"> solicitud</w:t>
      </w:r>
      <w:r w:rsidR="00471B3F" w:rsidRPr="005002C1">
        <w:rPr>
          <w:rFonts w:ascii="Palatino Linotype" w:hAnsi="Palatino Linotype" w:cs="Arial"/>
        </w:rPr>
        <w:t>es</w:t>
      </w:r>
      <w:r w:rsidRPr="005002C1">
        <w:rPr>
          <w:rFonts w:ascii="Palatino Linotype" w:hAnsi="Palatino Linotype" w:cs="Arial"/>
          <w:shd w:val="clear" w:color="auto" w:fill="FFFFFF"/>
        </w:rPr>
        <w:t>.</w:t>
      </w:r>
    </w:p>
    <w:p w:rsidR="007F3155" w:rsidRPr="005002C1" w:rsidRDefault="007F3155" w:rsidP="007F3155">
      <w:pPr>
        <w:autoSpaceDE w:val="0"/>
        <w:autoSpaceDN w:val="0"/>
        <w:adjustRightInd w:val="0"/>
        <w:spacing w:before="240" w:after="240" w:line="360" w:lineRule="auto"/>
        <w:jc w:val="both"/>
        <w:rPr>
          <w:rFonts w:ascii="Palatino Linotype" w:hAnsi="Palatino Linotype" w:cs="Arial"/>
        </w:rPr>
      </w:pPr>
      <w:r w:rsidRPr="005002C1">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7F3155" w:rsidRPr="005002C1" w:rsidRDefault="007F3155" w:rsidP="007F3155">
      <w:pPr>
        <w:shd w:val="clear" w:color="auto" w:fill="FFFFFF"/>
        <w:spacing w:before="240" w:after="240" w:line="360" w:lineRule="auto"/>
        <w:ind w:right="51"/>
        <w:jc w:val="both"/>
        <w:rPr>
          <w:rFonts w:ascii="Palatino Linotype" w:hAnsi="Palatino Linotype"/>
          <w:lang w:eastAsia="es-MX"/>
        </w:rPr>
      </w:pPr>
      <w:r w:rsidRPr="005002C1">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5002C1">
        <w:rPr>
          <w:rFonts w:ascii="Palatino Linotype" w:hAnsi="Palatino Linotype"/>
          <w:bCs/>
          <w:lang w:eastAsia="es-MX"/>
        </w:rPr>
        <w:t>Sujeto Obligado</w:t>
      </w:r>
      <w:r w:rsidRPr="005002C1">
        <w:rPr>
          <w:rFonts w:ascii="Palatino Linotype" w:hAnsi="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w:t>
      </w:r>
      <w:r w:rsidRPr="005002C1">
        <w:rPr>
          <w:rFonts w:ascii="Palatino Linotype" w:hAnsi="Palatino Linotype"/>
          <w:bCs/>
          <w:lang w:eastAsia="es-MX"/>
        </w:rPr>
        <w:t>Recurrente</w:t>
      </w:r>
      <w:r w:rsidRPr="005002C1">
        <w:rPr>
          <w:rFonts w:ascii="Palatino Linotype" w:hAnsi="Palatino Linotype"/>
          <w:lang w:eastAsia="es-MX"/>
        </w:rPr>
        <w:t>.</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 xml:space="preserve">De este modo, como ha sido señalado en la presente resolución, en armonía entre los principios constitucionales de máxima publicidad y de protección de datos </w:t>
      </w:r>
      <w:r w:rsidRPr="005002C1">
        <w:rPr>
          <w:rFonts w:ascii="Palatino Linotype" w:hAnsi="Palatino Linotype" w:cs="Arial"/>
        </w:rPr>
        <w:lastRenderedPageBreak/>
        <w:t>personales, la Ley de Transparencia y Acceso a la Información Pública del Estado de México y Municipios permite la elaboración de versiones públicas en las que se suprima aquella información relacionada con la vida privada de los servidores públicos.</w:t>
      </w:r>
    </w:p>
    <w:p w:rsidR="007F3155" w:rsidRPr="005002C1" w:rsidRDefault="007F3155" w:rsidP="007F3155">
      <w:pPr>
        <w:spacing w:before="240" w:after="240" w:line="360" w:lineRule="auto"/>
        <w:jc w:val="both"/>
        <w:rPr>
          <w:rFonts w:ascii="Palatino Linotype" w:hAnsi="Palatino Linotype" w:cs="Arial"/>
        </w:rPr>
      </w:pPr>
      <w:r w:rsidRPr="005002C1">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2B7EC6" w:rsidRPr="005002C1" w:rsidRDefault="00DC0894" w:rsidP="00DC0894">
      <w:pPr>
        <w:pStyle w:val="NormalWeb"/>
        <w:spacing w:line="360" w:lineRule="auto"/>
        <w:jc w:val="center"/>
        <w:rPr>
          <w:rFonts w:ascii="Palatino Linotype" w:hAnsi="Palatino Linotype" w:cs="Arial"/>
          <w:b/>
        </w:rPr>
      </w:pPr>
      <w:r w:rsidRPr="005002C1">
        <w:rPr>
          <w:rFonts w:ascii="Palatino Linotype" w:hAnsi="Palatino Linotype" w:cs="Arial"/>
          <w:b/>
        </w:rPr>
        <w:t xml:space="preserve">III. </w:t>
      </w:r>
      <w:r w:rsidR="002B7EC6" w:rsidRPr="005002C1">
        <w:rPr>
          <w:rFonts w:ascii="Palatino Linotype" w:hAnsi="Palatino Linotype" w:cs="Arial"/>
          <w:b/>
        </w:rPr>
        <w:t>R E S U E L V E:</w:t>
      </w:r>
    </w:p>
    <w:p w:rsidR="007F1890" w:rsidRPr="005002C1" w:rsidRDefault="002F14D2" w:rsidP="002F14D2">
      <w:pPr>
        <w:spacing w:before="240" w:after="240" w:line="360" w:lineRule="auto"/>
        <w:ind w:right="49"/>
        <w:jc w:val="both"/>
        <w:rPr>
          <w:rFonts w:ascii="Palatino Linotype" w:hAnsi="Palatino Linotype" w:cs="Arial"/>
          <w:b/>
          <w:lang w:eastAsia="en-US"/>
        </w:rPr>
      </w:pPr>
      <w:r w:rsidRPr="005002C1">
        <w:rPr>
          <w:rFonts w:ascii="Palatino Linotype" w:hAnsi="Palatino Linotype" w:cs="Arial"/>
          <w:b/>
        </w:rPr>
        <w:t xml:space="preserve">Primero. </w:t>
      </w:r>
      <w:r w:rsidRPr="005002C1">
        <w:rPr>
          <w:rFonts w:ascii="Palatino Linotype" w:hAnsi="Palatino Linotype" w:cs="Arial"/>
          <w:lang w:val="es-ES_tradnl"/>
        </w:rPr>
        <w:t xml:space="preserve">Resultan fundadas </w:t>
      </w:r>
      <w:r w:rsidRPr="005002C1">
        <w:rPr>
          <w:rFonts w:ascii="Palatino Linotype" w:eastAsia="Arial Unicode MS" w:hAnsi="Palatino Linotype" w:cs="Arial"/>
        </w:rPr>
        <w:t xml:space="preserve">las razones o motivos de inconformidad </w:t>
      </w:r>
      <w:r w:rsidR="007F1890" w:rsidRPr="005002C1">
        <w:rPr>
          <w:rFonts w:ascii="Palatino Linotype" w:eastAsia="Arial Unicode MS" w:hAnsi="Palatino Linotype" w:cs="Arial"/>
        </w:rPr>
        <w:t>hechos valer por el Recurrente</w:t>
      </w:r>
      <w:r w:rsidR="00732DC6" w:rsidRPr="005002C1">
        <w:rPr>
          <w:rFonts w:ascii="Palatino Linotype" w:eastAsia="Arial Unicode MS" w:hAnsi="Palatino Linotype" w:cs="Arial"/>
        </w:rPr>
        <w:t xml:space="preserve"> en sus recursos de revisión,</w:t>
      </w:r>
      <w:r w:rsidR="007F1890" w:rsidRPr="005002C1">
        <w:rPr>
          <w:rFonts w:ascii="Palatino Linotype" w:eastAsia="Arial Unicode MS" w:hAnsi="Palatino Linotype" w:cs="Arial"/>
        </w:rPr>
        <w:t xml:space="preserve"> </w:t>
      </w:r>
      <w:r w:rsidRPr="005002C1">
        <w:rPr>
          <w:rFonts w:ascii="Palatino Linotype" w:hAnsi="Palatino Linotype" w:cs="Arial"/>
          <w:lang w:eastAsia="en-US"/>
        </w:rPr>
        <w:t xml:space="preserve">en términos del considerando </w:t>
      </w:r>
      <w:r w:rsidRPr="005002C1">
        <w:rPr>
          <w:rFonts w:ascii="Palatino Linotype" w:hAnsi="Palatino Linotype" w:cs="Arial"/>
          <w:b/>
          <w:lang w:eastAsia="en-US"/>
        </w:rPr>
        <w:t xml:space="preserve">Cuarto </w:t>
      </w:r>
      <w:r w:rsidR="007F1890" w:rsidRPr="005002C1">
        <w:rPr>
          <w:rFonts w:ascii="Palatino Linotype" w:hAnsi="Palatino Linotype" w:cs="Arial"/>
          <w:lang w:eastAsia="en-US"/>
        </w:rPr>
        <w:t>de esta resolución.</w:t>
      </w:r>
    </w:p>
    <w:p w:rsidR="002F14D2" w:rsidRPr="005002C1" w:rsidRDefault="007F1890" w:rsidP="002F14D2">
      <w:pPr>
        <w:spacing w:before="240" w:after="240" w:line="360" w:lineRule="auto"/>
        <w:ind w:right="49"/>
        <w:jc w:val="both"/>
        <w:rPr>
          <w:rFonts w:ascii="Palatino Linotype" w:hAnsi="Palatino Linotype"/>
          <w:szCs w:val="22"/>
        </w:rPr>
      </w:pPr>
      <w:r w:rsidRPr="005002C1">
        <w:rPr>
          <w:rFonts w:ascii="Palatino Linotype" w:hAnsi="Palatino Linotype" w:cs="Arial"/>
          <w:b/>
        </w:rPr>
        <w:t xml:space="preserve">Segundo. </w:t>
      </w:r>
      <w:r w:rsidRPr="005002C1">
        <w:rPr>
          <w:rFonts w:ascii="Palatino Linotype" w:hAnsi="Palatino Linotype" w:cs="Arial"/>
        </w:rPr>
        <w:t>S</w:t>
      </w:r>
      <w:r w:rsidR="002F14D2" w:rsidRPr="005002C1">
        <w:rPr>
          <w:rFonts w:ascii="Palatino Linotype" w:hAnsi="Palatino Linotype" w:cs="Arial"/>
          <w:lang w:eastAsia="en-US"/>
        </w:rPr>
        <w:t xml:space="preserve">e </w:t>
      </w:r>
      <w:r w:rsidR="002F14D2" w:rsidRPr="005002C1">
        <w:rPr>
          <w:rFonts w:ascii="Palatino Linotype" w:hAnsi="Palatino Linotype" w:cs="Arial"/>
          <w:b/>
          <w:lang w:eastAsia="en-US"/>
        </w:rPr>
        <w:t>Ordena</w:t>
      </w:r>
      <w:r w:rsidR="002F14D2" w:rsidRPr="005002C1">
        <w:rPr>
          <w:rFonts w:ascii="Palatino Linotype" w:hAnsi="Palatino Linotype" w:cs="Arial"/>
          <w:b/>
          <w:bCs/>
          <w:lang w:eastAsia="en-US"/>
        </w:rPr>
        <w:t xml:space="preserve"> </w:t>
      </w:r>
      <w:r w:rsidR="002F14D2" w:rsidRPr="005002C1">
        <w:rPr>
          <w:rFonts w:ascii="Palatino Linotype" w:hAnsi="Palatino Linotype" w:cs="Arial"/>
          <w:bCs/>
          <w:lang w:eastAsia="en-US"/>
        </w:rPr>
        <w:t xml:space="preserve">al Sujeto Obligado, </w:t>
      </w:r>
      <w:r w:rsidRPr="005002C1">
        <w:rPr>
          <w:rFonts w:ascii="Palatino Linotype" w:hAnsi="Palatino Linotype" w:cs="Arial"/>
          <w:bCs/>
          <w:lang w:eastAsia="en-US"/>
        </w:rPr>
        <w:t xml:space="preserve">en términos de los considerandos </w:t>
      </w:r>
      <w:r w:rsidRPr="005002C1">
        <w:rPr>
          <w:rFonts w:ascii="Palatino Linotype" w:hAnsi="Palatino Linotype" w:cs="Arial"/>
          <w:b/>
          <w:lang w:eastAsia="en-US"/>
        </w:rPr>
        <w:t xml:space="preserve">Cuarto y Quinto </w:t>
      </w:r>
      <w:r w:rsidRPr="005002C1">
        <w:rPr>
          <w:rFonts w:ascii="Palatino Linotype" w:hAnsi="Palatino Linotype" w:cs="Arial"/>
          <w:lang w:eastAsia="en-US"/>
        </w:rPr>
        <w:t>de esta resolución,</w:t>
      </w:r>
      <w:r w:rsidRPr="005002C1">
        <w:rPr>
          <w:rFonts w:ascii="Palatino Linotype" w:hAnsi="Palatino Linotype" w:cs="Arial"/>
          <w:bCs/>
          <w:lang w:eastAsia="en-US"/>
        </w:rPr>
        <w:t xml:space="preserve">  </w:t>
      </w:r>
      <w:r w:rsidR="002F14D2" w:rsidRPr="005002C1">
        <w:rPr>
          <w:rFonts w:ascii="Palatino Linotype" w:hAnsi="Palatino Linotype" w:cs="Arial"/>
        </w:rPr>
        <w:t xml:space="preserve">haga entrega </w:t>
      </w:r>
      <w:r w:rsidR="002F14D2" w:rsidRPr="005002C1">
        <w:rPr>
          <w:rFonts w:ascii="Palatino Linotype" w:hAnsi="Palatino Linotype" w:cs="Arial"/>
          <w:lang w:eastAsia="en-US"/>
        </w:rPr>
        <w:t>vía SAIMEX</w:t>
      </w:r>
      <w:r w:rsidR="002F14D2" w:rsidRPr="005002C1">
        <w:rPr>
          <w:rFonts w:ascii="Palatino Linotype" w:hAnsi="Palatino Linotype" w:cs="Arial"/>
          <w:b/>
          <w:bCs/>
          <w:lang w:eastAsia="en-US"/>
        </w:rPr>
        <w:t xml:space="preserve">, </w:t>
      </w:r>
      <w:r w:rsidR="004D103A" w:rsidRPr="005002C1">
        <w:rPr>
          <w:rFonts w:ascii="Palatino Linotype" w:hAnsi="Palatino Linotype" w:cs="Arial"/>
          <w:bCs/>
          <w:lang w:eastAsia="en-US"/>
        </w:rPr>
        <w:t>en versión pública</w:t>
      </w:r>
      <w:r w:rsidR="007C2410" w:rsidRPr="005002C1">
        <w:rPr>
          <w:rFonts w:ascii="Palatino Linotype" w:hAnsi="Palatino Linotype" w:cs="Arial"/>
          <w:bCs/>
          <w:lang w:eastAsia="en-US"/>
        </w:rPr>
        <w:t>,</w:t>
      </w:r>
      <w:r w:rsidR="00F75C2F" w:rsidRPr="005002C1">
        <w:rPr>
          <w:rFonts w:ascii="Palatino Linotype" w:hAnsi="Palatino Linotype"/>
          <w:szCs w:val="22"/>
        </w:rPr>
        <w:t xml:space="preserve"> </w:t>
      </w:r>
      <w:r w:rsidR="007C2410" w:rsidRPr="005002C1">
        <w:rPr>
          <w:rFonts w:ascii="Palatino Linotype" w:hAnsi="Palatino Linotype" w:cs="Arial"/>
          <w:bCs/>
          <w:lang w:eastAsia="en-US"/>
        </w:rPr>
        <w:t xml:space="preserve">de </w:t>
      </w:r>
      <w:r w:rsidR="007C2410" w:rsidRPr="005002C1">
        <w:rPr>
          <w:rFonts w:ascii="Palatino Linotype" w:hAnsi="Palatino Linotype"/>
          <w:szCs w:val="22"/>
        </w:rPr>
        <w:t xml:space="preserve">todos los servidores públicos adscritos a la administración pública municipal, </w:t>
      </w:r>
      <w:r w:rsidR="007C2410" w:rsidRPr="005002C1">
        <w:rPr>
          <w:rFonts w:ascii="Palatino Linotype" w:hAnsi="Palatino Linotype" w:cs="Arial"/>
        </w:rPr>
        <w:t xml:space="preserve">al Organismo </w:t>
      </w:r>
      <w:r w:rsidR="007C2410" w:rsidRPr="005002C1">
        <w:rPr>
          <w:rFonts w:ascii="Palatino Linotype" w:hAnsi="Palatino Linotype"/>
        </w:rPr>
        <w:t>Público Descentralizado para la Prestación de los Servicios de Agua Potable, Alcantarillado y Saneamiento del municipio, ODAPAS, así como al Sistema Municipal para el Desarrollo Integral de la Familia, DIF,</w:t>
      </w:r>
      <w:r w:rsidR="007C2410" w:rsidRPr="005002C1">
        <w:rPr>
          <w:rFonts w:ascii="Palatino Linotype" w:hAnsi="Palatino Linotype"/>
          <w:szCs w:val="22"/>
        </w:rPr>
        <w:t xml:space="preserve"> </w:t>
      </w:r>
      <w:r w:rsidR="007C2410" w:rsidRPr="005002C1">
        <w:rPr>
          <w:rFonts w:ascii="Palatino Linotype" w:hAnsi="Palatino Linotype" w:cs="Arial"/>
          <w:bCs/>
          <w:lang w:eastAsia="en-US"/>
        </w:rPr>
        <w:t>lo siguiente</w:t>
      </w:r>
      <w:r w:rsidR="007C2410" w:rsidRPr="005002C1">
        <w:rPr>
          <w:rFonts w:ascii="Palatino Linotype" w:hAnsi="Palatino Linotype"/>
        </w:rPr>
        <w:t>:</w:t>
      </w:r>
    </w:p>
    <w:p w:rsidR="00FC7B41" w:rsidRPr="005002C1" w:rsidRDefault="00FC7B41" w:rsidP="00D5484D">
      <w:pPr>
        <w:pStyle w:val="Prrafodelista"/>
        <w:numPr>
          <w:ilvl w:val="0"/>
          <w:numId w:val="5"/>
        </w:numPr>
        <w:spacing w:before="240" w:after="240" w:line="360" w:lineRule="auto"/>
        <w:ind w:right="49"/>
        <w:jc w:val="both"/>
        <w:rPr>
          <w:rFonts w:ascii="Palatino Linotype" w:hAnsi="Palatino Linotype"/>
          <w:shd w:val="clear" w:color="auto" w:fill="FFFFFF"/>
        </w:rPr>
      </w:pPr>
      <w:r w:rsidRPr="005002C1">
        <w:rPr>
          <w:rFonts w:ascii="Palatino Linotype" w:hAnsi="Palatino Linotype"/>
          <w:szCs w:val="22"/>
        </w:rPr>
        <w:lastRenderedPageBreak/>
        <w:t xml:space="preserve">Documentos en los que se advierta </w:t>
      </w:r>
      <w:r w:rsidR="008F24C0" w:rsidRPr="005002C1">
        <w:rPr>
          <w:rFonts w:ascii="Palatino Linotype" w:hAnsi="Palatino Linotype"/>
          <w:szCs w:val="22"/>
        </w:rPr>
        <w:t xml:space="preserve">el </w:t>
      </w:r>
      <w:r w:rsidRPr="005002C1">
        <w:rPr>
          <w:rFonts w:ascii="Palatino Linotype" w:hAnsi="Palatino Linotype"/>
        </w:rPr>
        <w:t>nombre completo, cargo, percepciones, salario bruto, salario neto, compensaciones y dietas, correspondientes a la primera quincena de julio de dos mil dieciocho.</w:t>
      </w:r>
    </w:p>
    <w:p w:rsidR="00FC7B41" w:rsidRPr="005002C1" w:rsidRDefault="00FC7B41" w:rsidP="00D5484D">
      <w:pPr>
        <w:pStyle w:val="Prrafodelista"/>
        <w:numPr>
          <w:ilvl w:val="0"/>
          <w:numId w:val="5"/>
        </w:numPr>
        <w:spacing w:before="240" w:after="240" w:line="360" w:lineRule="auto"/>
        <w:ind w:right="49"/>
        <w:jc w:val="both"/>
        <w:rPr>
          <w:rFonts w:ascii="Palatino Linotype" w:hAnsi="Palatino Linotype"/>
          <w:shd w:val="clear" w:color="auto" w:fill="FFFFFF"/>
        </w:rPr>
      </w:pPr>
      <w:r w:rsidRPr="005002C1">
        <w:rPr>
          <w:rFonts w:ascii="Palatino Linotype" w:hAnsi="Palatino Linotype"/>
        </w:rPr>
        <w:t>Primer pago por concepto de aguinaldo del año 2018.</w:t>
      </w:r>
    </w:p>
    <w:p w:rsidR="00B30F23" w:rsidRPr="005002C1" w:rsidRDefault="00B30F23" w:rsidP="008A51AB">
      <w:pPr>
        <w:spacing w:before="240" w:after="240" w:line="360" w:lineRule="auto"/>
        <w:ind w:right="49"/>
        <w:jc w:val="both"/>
        <w:rPr>
          <w:rFonts w:ascii="Palatino Linotype" w:hAnsi="Palatino Linotype"/>
          <w:shd w:val="clear" w:color="auto" w:fill="FFFFFF"/>
        </w:rPr>
      </w:pPr>
      <w:r w:rsidRPr="005002C1">
        <w:rPr>
          <w:rFonts w:ascii="Palatino Linotype" w:hAnsi="Palatino Linotype"/>
          <w:shd w:val="clear" w:color="auto" w:fill="FFFFFF"/>
        </w:rPr>
        <w:t>Para lo cual se deberá emitir el Acuerdo del Comité de Transparencia de acuerdo con la Ley de Transparencia y Acceso a la Información Pública del Estado de México y Municipios, en el que funde y motive las razones sobre los datos que se supriman o eliminen del documento que se ordena, mismo que igualmente se hará de conocimiento del Recurrente.</w:t>
      </w:r>
    </w:p>
    <w:p w:rsidR="00CF436A" w:rsidRPr="005002C1" w:rsidRDefault="004813C3" w:rsidP="00CF436A">
      <w:pPr>
        <w:spacing w:before="240" w:after="240" w:line="360" w:lineRule="auto"/>
        <w:jc w:val="both"/>
        <w:rPr>
          <w:rFonts w:ascii="Palatino Linotype" w:eastAsia="MS Mincho" w:hAnsi="Palatino Linotype"/>
          <w:shd w:val="clear" w:color="auto" w:fill="FFFFFF"/>
          <w:lang w:val="es-ES_tradnl"/>
        </w:rPr>
      </w:pPr>
      <w:r w:rsidRPr="005002C1">
        <w:rPr>
          <w:rFonts w:ascii="Palatino Linotype" w:hAnsi="Palatino Linotype" w:cs="Arial"/>
          <w:b/>
          <w:bCs/>
          <w:shd w:val="clear" w:color="auto" w:fill="FFFFFF"/>
        </w:rPr>
        <w:t>Tercero</w:t>
      </w:r>
      <w:r w:rsidR="00CF436A" w:rsidRPr="005002C1">
        <w:rPr>
          <w:rFonts w:ascii="Palatino Linotype" w:hAnsi="Palatino Linotype" w:cs="Arial"/>
          <w:b/>
          <w:bCs/>
          <w:shd w:val="clear" w:color="auto" w:fill="FFFFFF"/>
        </w:rPr>
        <w:t xml:space="preserve">. </w:t>
      </w:r>
      <w:r w:rsidR="00CF436A" w:rsidRPr="005002C1">
        <w:rPr>
          <w:rFonts w:ascii="Palatino Linotype" w:eastAsia="MS Mincho" w:hAnsi="Palatino Linotype" w:cs="Arial"/>
          <w:b/>
          <w:bCs/>
          <w:shd w:val="clear" w:color="auto" w:fill="FFFFFF"/>
          <w:lang w:val="es-ES_tradnl"/>
        </w:rPr>
        <w:t xml:space="preserve">Remítase </w:t>
      </w:r>
      <w:r w:rsidR="00CF436A" w:rsidRPr="005002C1">
        <w:rPr>
          <w:rFonts w:ascii="Palatino Linotype" w:hAnsi="Palatino Linotype" w:cs="Arial"/>
        </w:rPr>
        <w:t>la presente resolución, al Responsable de la Unidad de Transparencia del Sujeto Obligado</w:t>
      </w:r>
      <w:r w:rsidR="00CF436A" w:rsidRPr="005002C1">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F436A" w:rsidRPr="005002C1" w:rsidRDefault="004813C3" w:rsidP="00CF436A">
      <w:pPr>
        <w:spacing w:before="240" w:after="240" w:line="360" w:lineRule="auto"/>
        <w:jc w:val="both"/>
        <w:rPr>
          <w:rFonts w:ascii="Palatino Linotype" w:hAnsi="Palatino Linotype"/>
        </w:rPr>
      </w:pPr>
      <w:r w:rsidRPr="005002C1">
        <w:rPr>
          <w:rFonts w:ascii="Palatino Linotype" w:hAnsi="Palatino Linotype" w:cs="Arial"/>
          <w:b/>
        </w:rPr>
        <w:t>Cuarto</w:t>
      </w:r>
      <w:r w:rsidR="00CF436A" w:rsidRPr="005002C1">
        <w:rPr>
          <w:rFonts w:ascii="Palatino Linotype" w:hAnsi="Palatino Linotype" w:cs="Arial"/>
          <w:b/>
        </w:rPr>
        <w:t>. Hágase del conocimiento</w:t>
      </w:r>
      <w:r w:rsidR="003B41E1" w:rsidRPr="005002C1">
        <w:rPr>
          <w:rFonts w:ascii="Palatino Linotype" w:hAnsi="Palatino Linotype" w:cs="Arial"/>
        </w:rPr>
        <w:t xml:space="preserve"> de</w:t>
      </w:r>
      <w:r w:rsidR="00CF436A" w:rsidRPr="005002C1">
        <w:rPr>
          <w:rFonts w:ascii="Palatino Linotype" w:hAnsi="Palatino Linotype" w:cs="Arial"/>
        </w:rPr>
        <w:t>l Recurrente</w:t>
      </w:r>
      <w:r w:rsidR="00CF436A" w:rsidRPr="005002C1">
        <w:rPr>
          <w:rFonts w:ascii="Palatino Linotype" w:hAnsi="Palatino Linotype" w:cs="Arial"/>
          <w:b/>
        </w:rPr>
        <w:t>,</w:t>
      </w:r>
      <w:r w:rsidR="00CF436A" w:rsidRPr="005002C1">
        <w:rPr>
          <w:rFonts w:ascii="Palatino Linotype" w:hAnsi="Palatino Linotype"/>
          <w:b/>
          <w:bCs/>
        </w:rPr>
        <w:t xml:space="preserve"> </w:t>
      </w:r>
      <w:r w:rsidR="00CF436A" w:rsidRPr="005002C1">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00CF436A" w:rsidRPr="005002C1">
        <w:rPr>
          <w:rFonts w:ascii="Palatino Linotype" w:hAnsi="Palatino Linotype"/>
          <w:b/>
        </w:rPr>
        <w:t>vía Juicio de Amparo</w:t>
      </w:r>
      <w:r w:rsidR="00CF436A" w:rsidRPr="005002C1">
        <w:rPr>
          <w:rFonts w:ascii="Palatino Linotype" w:hAnsi="Palatino Linotype"/>
        </w:rPr>
        <w:t xml:space="preserve"> en los términos de las leyes aplicables.</w:t>
      </w:r>
    </w:p>
    <w:p w:rsidR="002F14D2" w:rsidRPr="005002C1" w:rsidRDefault="004813C3" w:rsidP="002F14D2">
      <w:pPr>
        <w:spacing w:before="240" w:after="240" w:line="360" w:lineRule="auto"/>
        <w:jc w:val="both"/>
        <w:rPr>
          <w:rFonts w:ascii="Palatino Linotype" w:hAnsi="Palatino Linotype"/>
          <w:b/>
        </w:rPr>
      </w:pPr>
      <w:r w:rsidRPr="005002C1">
        <w:rPr>
          <w:rFonts w:ascii="Palatino Linotype" w:hAnsi="Palatino Linotype"/>
          <w:b/>
        </w:rPr>
        <w:lastRenderedPageBreak/>
        <w:t>Quinto</w:t>
      </w:r>
      <w:r w:rsidR="002F14D2" w:rsidRPr="005002C1">
        <w:rPr>
          <w:rFonts w:ascii="Palatino Linotype" w:hAnsi="Palatino Linotype"/>
          <w:b/>
        </w:rPr>
        <w:t>.</w:t>
      </w:r>
      <w:r w:rsidR="002F14D2" w:rsidRPr="005002C1">
        <w:rPr>
          <w:rFonts w:ascii="Palatino Linotype" w:eastAsia="MS Mincho" w:hAnsi="Palatino Linotype" w:cs="Arial"/>
          <w:b/>
          <w:bCs/>
          <w:shd w:val="clear" w:color="auto" w:fill="FFFFFF"/>
          <w:lang w:val="es-ES_tradnl"/>
        </w:rPr>
        <w:t xml:space="preserve"> </w:t>
      </w:r>
      <w:r w:rsidR="002F14D2" w:rsidRPr="005002C1">
        <w:rPr>
          <w:rFonts w:ascii="Palatino Linotype" w:hAnsi="Palatino Linotype"/>
          <w:b/>
        </w:rPr>
        <w:t xml:space="preserve">Gírese </w:t>
      </w:r>
      <w:r w:rsidR="002F14D2" w:rsidRPr="005002C1">
        <w:rPr>
          <w:rFonts w:ascii="Palatino Linotype" w:hAnsi="Palatino Linotype"/>
        </w:rPr>
        <w:t xml:space="preserve">oficio al Contralor Interno de este Instituto para que actúe en razón de su competencia, en términos de lo expuesto en el considerando </w:t>
      </w:r>
      <w:r w:rsidR="002F14D2" w:rsidRPr="005002C1">
        <w:rPr>
          <w:rFonts w:ascii="Palatino Linotype" w:hAnsi="Palatino Linotype"/>
          <w:b/>
        </w:rPr>
        <w:t>Cuarto</w:t>
      </w:r>
      <w:r w:rsidR="002F14D2" w:rsidRPr="005002C1">
        <w:rPr>
          <w:rFonts w:ascii="Palatino Linotype" w:hAnsi="Palatino Linotype"/>
        </w:rPr>
        <w:t xml:space="preserve"> de la presente resolución.</w:t>
      </w:r>
      <w:r w:rsidR="002F14D2" w:rsidRPr="005002C1">
        <w:rPr>
          <w:rFonts w:ascii="Palatino Linotype" w:hAnsi="Palatino Linotype"/>
          <w:b/>
        </w:rPr>
        <w:t xml:space="preserve"> </w:t>
      </w:r>
    </w:p>
    <w:p w:rsidR="00F41306" w:rsidRPr="005002C1" w:rsidRDefault="00F41306" w:rsidP="00EE43FE">
      <w:pPr>
        <w:spacing w:before="240" w:after="240" w:line="360" w:lineRule="auto"/>
        <w:jc w:val="both"/>
        <w:rPr>
          <w:rFonts w:ascii="Palatino Linotype" w:hAnsi="Palatino Linotype" w:cs="Arial"/>
        </w:rPr>
      </w:pPr>
      <w:r w:rsidRPr="005002C1">
        <w:rPr>
          <w:rFonts w:ascii="Palatino Linotype" w:hAnsi="Palatino Linotype" w:cs="Arial"/>
        </w:rPr>
        <w:t xml:space="preserve">ASÍ LO RESUELVE, POR </w:t>
      </w:r>
      <w:r w:rsidR="00A77F5E" w:rsidRPr="005002C1">
        <w:rPr>
          <w:rFonts w:ascii="Palatino Linotype" w:hAnsi="Palatino Linotype" w:cs="Arial"/>
        </w:rPr>
        <w:t>UNANIMIDAD</w:t>
      </w:r>
      <w:r w:rsidR="000806B8" w:rsidRPr="005002C1">
        <w:rPr>
          <w:rFonts w:ascii="Palatino Linotype" w:hAnsi="Palatino Linotype" w:cs="Arial"/>
        </w:rPr>
        <w:t xml:space="preserve"> </w:t>
      </w:r>
      <w:r w:rsidRPr="005002C1">
        <w:rPr>
          <w:rFonts w:ascii="Palatino Linotype" w:hAnsi="Palatino Linotype" w:cs="Arial"/>
        </w:rPr>
        <w:t>DE VOTOS EL PLENO DEL</w:t>
      </w:r>
      <w:r w:rsidRPr="005002C1">
        <w:rPr>
          <w:rFonts w:ascii="Palatino Linotype" w:eastAsia="Arial Unicode MS" w:hAnsi="Palatino Linotype" w:cs="Arial"/>
        </w:rPr>
        <w:t xml:space="preserve"> INSTITUTO DE TRANSPARENCIA, ACCESO A LA </w:t>
      </w:r>
      <w:bookmarkStart w:id="0" w:name="_GoBack"/>
      <w:bookmarkEnd w:id="0"/>
      <w:r w:rsidRPr="005002C1">
        <w:rPr>
          <w:rFonts w:ascii="Palatino Linotype" w:eastAsia="Arial Unicode MS" w:hAnsi="Palatino Linotype" w:cs="Arial"/>
        </w:rPr>
        <w:t>INFORMACIÓN PÚBLICA Y PROTECCIÓN DE DATOS PERSONALES DEL ESTADO DE MÉXICO Y MUNICIPIOS</w:t>
      </w:r>
      <w:r w:rsidRPr="005002C1">
        <w:rPr>
          <w:rFonts w:ascii="Palatino Linotype" w:hAnsi="Palatino Linotype" w:cs="Arial"/>
        </w:rPr>
        <w:t xml:space="preserve">, CONFORMADO POR LOS COMISIONADOS </w:t>
      </w:r>
      <w:r w:rsidR="00E609E7" w:rsidRPr="005002C1">
        <w:rPr>
          <w:rFonts w:ascii="Palatino Linotype" w:hAnsi="Palatino Linotype"/>
        </w:rPr>
        <w:t>ZULEMA MARTÍNEZ SÁNCHEZ; EVA ABAID YAPUR; JOSÉ GUADALUPE LUNA HERNÁNDEZ</w:t>
      </w:r>
      <w:r w:rsidR="00D5484D" w:rsidRPr="005002C1">
        <w:rPr>
          <w:rFonts w:ascii="Palatino Linotype" w:hAnsi="Palatino Linotype"/>
        </w:rPr>
        <w:t xml:space="preserve">; </w:t>
      </w:r>
      <w:r w:rsidR="00E609E7" w:rsidRPr="005002C1">
        <w:rPr>
          <w:rFonts w:ascii="Palatino Linotype" w:hAnsi="Palatino Linotype"/>
        </w:rPr>
        <w:t>JAVIER MARTÍNEZ CRUZ</w:t>
      </w:r>
      <w:r w:rsidR="00D5484D" w:rsidRPr="005002C1">
        <w:rPr>
          <w:rFonts w:ascii="Palatino Linotype" w:hAnsi="Palatino Linotype"/>
        </w:rPr>
        <w:t xml:space="preserve"> Y </w:t>
      </w:r>
      <w:r w:rsidR="00D5484D" w:rsidRPr="005002C1">
        <w:rPr>
          <w:rFonts w:ascii="Palatino Linotype" w:hAnsi="Palatino Linotype" w:cs="Arial"/>
        </w:rPr>
        <w:t>LUIS GUSTAVO PARRA NORIEGA</w:t>
      </w:r>
      <w:r w:rsidR="00E609E7" w:rsidRPr="005002C1">
        <w:rPr>
          <w:rFonts w:ascii="Palatino Linotype" w:hAnsi="Palatino Linotype"/>
        </w:rPr>
        <w:t>;</w:t>
      </w:r>
      <w:r w:rsidR="000806B8" w:rsidRPr="005002C1">
        <w:rPr>
          <w:rFonts w:ascii="Palatino Linotype" w:hAnsi="Palatino Linotype" w:cs="Arial"/>
        </w:rPr>
        <w:t xml:space="preserve"> </w:t>
      </w:r>
      <w:r w:rsidRPr="005002C1">
        <w:rPr>
          <w:rFonts w:ascii="Palatino Linotype" w:hAnsi="Palatino Linotype" w:cs="Arial"/>
        </w:rPr>
        <w:t>EN LA</w:t>
      </w:r>
      <w:r w:rsidR="00D40677" w:rsidRPr="005002C1">
        <w:rPr>
          <w:rFonts w:ascii="Palatino Linotype" w:hAnsi="Palatino Linotype" w:cs="Arial"/>
        </w:rPr>
        <w:t xml:space="preserve"> </w:t>
      </w:r>
      <w:r w:rsidR="00083DAA" w:rsidRPr="005002C1">
        <w:rPr>
          <w:rFonts w:ascii="Palatino Linotype" w:hAnsi="Palatino Linotype" w:cs="Arial"/>
        </w:rPr>
        <w:t xml:space="preserve">TRIGÉSIMO </w:t>
      </w:r>
      <w:r w:rsidR="005C2EFB" w:rsidRPr="005002C1">
        <w:rPr>
          <w:rFonts w:ascii="Palatino Linotype" w:hAnsi="Palatino Linotype" w:cs="Arial"/>
        </w:rPr>
        <w:t>CUARTA</w:t>
      </w:r>
      <w:r w:rsidR="00D40677" w:rsidRPr="005002C1">
        <w:rPr>
          <w:rFonts w:ascii="Palatino Linotype" w:hAnsi="Palatino Linotype" w:cs="Arial"/>
        </w:rPr>
        <w:t xml:space="preserve"> </w:t>
      </w:r>
      <w:r w:rsidRPr="005002C1">
        <w:rPr>
          <w:rFonts w:ascii="Palatino Linotype" w:hAnsi="Palatino Linotype" w:cs="Arial"/>
        </w:rPr>
        <w:t xml:space="preserve">SESIÓN ORDINARIA CELEBRADA </w:t>
      </w:r>
      <w:r w:rsidR="00170571" w:rsidRPr="005002C1">
        <w:rPr>
          <w:rFonts w:ascii="Palatino Linotype" w:hAnsi="Palatino Linotype" w:cs="Arial"/>
        </w:rPr>
        <w:t xml:space="preserve">EL </w:t>
      </w:r>
      <w:r w:rsidR="00387A93" w:rsidRPr="005002C1">
        <w:rPr>
          <w:rFonts w:ascii="Palatino Linotype" w:hAnsi="Palatino Linotype" w:cs="Arial"/>
        </w:rPr>
        <w:t>D</w:t>
      </w:r>
      <w:r w:rsidR="005C2EFB" w:rsidRPr="005002C1">
        <w:rPr>
          <w:rFonts w:ascii="Palatino Linotype" w:hAnsi="Palatino Linotype" w:cs="Arial"/>
        </w:rPr>
        <w:t xml:space="preserve">IECINUEVE </w:t>
      </w:r>
      <w:r w:rsidR="00567357" w:rsidRPr="005002C1">
        <w:rPr>
          <w:rFonts w:ascii="Palatino Linotype" w:hAnsi="Palatino Linotype" w:cs="Arial"/>
        </w:rPr>
        <w:t>DE</w:t>
      </w:r>
      <w:r w:rsidR="002C08FE" w:rsidRPr="005002C1">
        <w:rPr>
          <w:rFonts w:ascii="Palatino Linotype" w:hAnsi="Palatino Linotype" w:cs="Arial"/>
        </w:rPr>
        <w:t xml:space="preserve"> </w:t>
      </w:r>
      <w:r w:rsidR="00567357" w:rsidRPr="005002C1">
        <w:rPr>
          <w:rFonts w:ascii="Palatino Linotype" w:hAnsi="Palatino Linotype" w:cs="Arial"/>
        </w:rPr>
        <w:t>SEPTIEMBRE</w:t>
      </w:r>
      <w:r w:rsidR="00093A63" w:rsidRPr="005002C1">
        <w:rPr>
          <w:rFonts w:ascii="Palatino Linotype" w:hAnsi="Palatino Linotype" w:cs="Arial"/>
        </w:rPr>
        <w:t xml:space="preserve"> </w:t>
      </w:r>
      <w:r w:rsidR="00E609E7" w:rsidRPr="005002C1">
        <w:rPr>
          <w:rFonts w:ascii="Palatino Linotype" w:hAnsi="Palatino Linotype" w:cs="Arial"/>
        </w:rPr>
        <w:t>DE DOS MIL DIECIOCHO</w:t>
      </w:r>
      <w:r w:rsidRPr="005002C1">
        <w:rPr>
          <w:rFonts w:ascii="Palatino Linotype" w:hAnsi="Palatino Linotype" w:cs="Arial"/>
        </w:rPr>
        <w:t xml:space="preserve">, ANTE </w:t>
      </w:r>
      <w:r w:rsidR="00E609E7" w:rsidRPr="005002C1">
        <w:rPr>
          <w:rFonts w:ascii="Palatino Linotype" w:hAnsi="Palatino Linotype" w:cs="Arial"/>
        </w:rPr>
        <w:t>EL SECRETARIO TÉCNICO</w:t>
      </w:r>
      <w:r w:rsidRPr="005002C1">
        <w:rPr>
          <w:rFonts w:ascii="Palatino Linotype" w:hAnsi="Palatino Linotype" w:cs="Arial"/>
        </w:rPr>
        <w:t xml:space="preserve"> DEL PLENO,</w:t>
      </w:r>
      <w:r w:rsidR="00E609E7" w:rsidRPr="005002C1">
        <w:rPr>
          <w:rFonts w:ascii="Palatino Linotype" w:hAnsi="Palatino Linotype" w:cs="Arial"/>
        </w:rPr>
        <w:t xml:space="preserve"> </w:t>
      </w:r>
      <w:r w:rsidR="00C33EC3" w:rsidRPr="005002C1">
        <w:rPr>
          <w:rFonts w:ascii="Palatino Linotype" w:hAnsi="Palatino Linotype" w:cs="Arial"/>
        </w:rPr>
        <w:t xml:space="preserve">ALEXIS </w:t>
      </w:r>
      <w:r w:rsidR="00E609E7" w:rsidRPr="005002C1">
        <w:rPr>
          <w:rFonts w:ascii="Palatino Linotype" w:hAnsi="Palatino Linotype" w:cs="Arial"/>
        </w:rPr>
        <w:t>TAPIA</w:t>
      </w:r>
      <w:r w:rsidR="00E609E7" w:rsidRPr="005002C1">
        <w:rPr>
          <w:rFonts w:ascii="Palatino Linotype" w:hAnsi="Palatino Linotype" w:cs="Arial"/>
          <w:lang w:val="es-ES_tradnl"/>
        </w:rPr>
        <w:t xml:space="preserve"> </w:t>
      </w:r>
      <w:r w:rsidR="00C33EC3" w:rsidRPr="005002C1">
        <w:rPr>
          <w:rFonts w:ascii="Palatino Linotype" w:hAnsi="Palatino Linotype" w:cs="Arial"/>
          <w:lang w:val="es-ES_tradnl"/>
        </w:rPr>
        <w:t>RAMÍREZ</w:t>
      </w:r>
      <w:r w:rsidRPr="005002C1">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002C1" w:rsidRPr="005002C1" w:rsidTr="00D175FC">
        <w:trPr>
          <w:trHeight w:val="1807"/>
        </w:trPr>
        <w:tc>
          <w:tcPr>
            <w:tcW w:w="8828" w:type="dxa"/>
            <w:gridSpan w:val="2"/>
            <w:vAlign w:val="center"/>
          </w:tcPr>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AA697B" w:rsidRPr="005002C1" w:rsidRDefault="00AA697B"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rPr>
            </w:pPr>
            <w:r w:rsidRPr="005002C1">
              <w:rPr>
                <w:rFonts w:ascii="Palatino Linotype" w:hAnsi="Palatino Linotype" w:cs="Arial"/>
                <w:b/>
              </w:rPr>
              <w:t>Zulema Martínez Sánchez</w:t>
            </w:r>
            <w:r w:rsidRPr="005002C1">
              <w:rPr>
                <w:rFonts w:ascii="Palatino Linotype" w:hAnsi="Palatino Linotype"/>
              </w:rPr>
              <w:t xml:space="preserve"> </w:t>
            </w:r>
          </w:p>
          <w:p w:rsidR="00CB6209" w:rsidRPr="005002C1" w:rsidRDefault="00CB6209" w:rsidP="008C522E">
            <w:pPr>
              <w:jc w:val="center"/>
              <w:rPr>
                <w:rFonts w:ascii="Palatino Linotype" w:hAnsi="Palatino Linotype"/>
              </w:rPr>
            </w:pPr>
            <w:r w:rsidRPr="005002C1">
              <w:rPr>
                <w:rFonts w:ascii="Palatino Linotype" w:hAnsi="Palatino Linotype"/>
              </w:rPr>
              <w:t>Comisionada Presidenta</w:t>
            </w:r>
          </w:p>
          <w:p w:rsidR="00CB6209" w:rsidRPr="005002C1" w:rsidRDefault="005002C1" w:rsidP="008C522E">
            <w:pPr>
              <w:jc w:val="center"/>
              <w:rPr>
                <w:rFonts w:ascii="Palatino Linotype" w:hAnsi="Palatino Linotype"/>
              </w:rPr>
            </w:pPr>
            <w:r w:rsidRPr="005002C1">
              <w:rPr>
                <w:rFonts w:ascii="Palatino Linotype" w:hAnsi="Palatino Linotype"/>
              </w:rPr>
              <w:t>(Rúbrica)</w:t>
            </w:r>
          </w:p>
        </w:tc>
      </w:tr>
      <w:tr w:rsidR="005002C1" w:rsidRPr="005002C1" w:rsidTr="00D175FC">
        <w:trPr>
          <w:trHeight w:val="2156"/>
        </w:trPr>
        <w:tc>
          <w:tcPr>
            <w:tcW w:w="4414" w:type="dxa"/>
            <w:vAlign w:val="center"/>
          </w:tcPr>
          <w:p w:rsidR="00CB6209" w:rsidRPr="005002C1" w:rsidRDefault="00CB6209"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p>
          <w:p w:rsidR="00AA697B" w:rsidRPr="005002C1" w:rsidRDefault="00AA697B"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r w:rsidRPr="005002C1">
              <w:rPr>
                <w:rFonts w:ascii="Palatino Linotype" w:hAnsi="Palatino Linotype"/>
                <w:b/>
              </w:rPr>
              <w:t xml:space="preserve">Eva </w:t>
            </w:r>
            <w:proofErr w:type="spellStart"/>
            <w:r w:rsidRPr="005002C1">
              <w:rPr>
                <w:rFonts w:ascii="Palatino Linotype" w:hAnsi="Palatino Linotype"/>
                <w:b/>
              </w:rPr>
              <w:t>Abaid</w:t>
            </w:r>
            <w:proofErr w:type="spellEnd"/>
            <w:r w:rsidRPr="005002C1">
              <w:rPr>
                <w:rFonts w:ascii="Palatino Linotype" w:hAnsi="Palatino Linotype"/>
                <w:b/>
              </w:rPr>
              <w:t xml:space="preserve"> </w:t>
            </w:r>
            <w:proofErr w:type="spellStart"/>
            <w:r w:rsidRPr="005002C1">
              <w:rPr>
                <w:rFonts w:ascii="Palatino Linotype" w:hAnsi="Palatino Linotype"/>
                <w:b/>
              </w:rPr>
              <w:t>Yapur</w:t>
            </w:r>
            <w:proofErr w:type="spellEnd"/>
          </w:p>
          <w:p w:rsidR="00CB6209" w:rsidRPr="005002C1" w:rsidRDefault="00CB6209" w:rsidP="008C522E">
            <w:pPr>
              <w:jc w:val="center"/>
              <w:rPr>
                <w:rFonts w:ascii="Palatino Linotype" w:hAnsi="Palatino Linotype"/>
              </w:rPr>
            </w:pPr>
            <w:r w:rsidRPr="005002C1">
              <w:rPr>
                <w:rFonts w:ascii="Palatino Linotype" w:hAnsi="Palatino Linotype"/>
              </w:rPr>
              <w:t>Comisionada</w:t>
            </w:r>
          </w:p>
          <w:p w:rsidR="00CB6209" w:rsidRPr="005002C1" w:rsidRDefault="005002C1" w:rsidP="008C522E">
            <w:pPr>
              <w:jc w:val="center"/>
              <w:rPr>
                <w:rFonts w:ascii="Palatino Linotype" w:hAnsi="Palatino Linotype"/>
              </w:rPr>
            </w:pPr>
            <w:r w:rsidRPr="005002C1">
              <w:rPr>
                <w:rFonts w:ascii="Palatino Linotype" w:hAnsi="Palatino Linotype"/>
              </w:rPr>
              <w:t>(Rúbrica)</w:t>
            </w:r>
          </w:p>
        </w:tc>
        <w:tc>
          <w:tcPr>
            <w:tcW w:w="4414" w:type="dxa"/>
            <w:vAlign w:val="center"/>
          </w:tcPr>
          <w:p w:rsidR="00CB6209" w:rsidRPr="005002C1" w:rsidRDefault="00CB6209"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p>
          <w:p w:rsidR="00CB6209" w:rsidRPr="005002C1" w:rsidRDefault="00CB6209" w:rsidP="008C522E">
            <w:pPr>
              <w:jc w:val="center"/>
              <w:rPr>
                <w:rFonts w:ascii="Palatino Linotype" w:hAnsi="Palatino Linotype"/>
                <w:b/>
              </w:rPr>
            </w:pPr>
            <w:r w:rsidRPr="005002C1">
              <w:rPr>
                <w:rFonts w:ascii="Palatino Linotype" w:hAnsi="Palatino Linotype"/>
                <w:b/>
              </w:rPr>
              <w:t>José Guadalupe Luna Hernández</w:t>
            </w:r>
          </w:p>
          <w:p w:rsidR="00CB6209" w:rsidRPr="005002C1" w:rsidRDefault="00CB6209" w:rsidP="008C522E">
            <w:pPr>
              <w:jc w:val="center"/>
              <w:rPr>
                <w:rFonts w:ascii="Palatino Linotype" w:hAnsi="Palatino Linotype"/>
              </w:rPr>
            </w:pPr>
            <w:r w:rsidRPr="005002C1">
              <w:rPr>
                <w:rFonts w:ascii="Palatino Linotype" w:hAnsi="Palatino Linotype"/>
              </w:rPr>
              <w:t>Comisionado</w:t>
            </w:r>
          </w:p>
          <w:p w:rsidR="00CB6209" w:rsidRPr="005002C1" w:rsidRDefault="005002C1" w:rsidP="008C522E">
            <w:pPr>
              <w:jc w:val="center"/>
              <w:rPr>
                <w:rFonts w:ascii="Palatino Linotype" w:hAnsi="Palatino Linotype"/>
              </w:rPr>
            </w:pPr>
            <w:r w:rsidRPr="005002C1">
              <w:rPr>
                <w:rFonts w:ascii="Palatino Linotype" w:hAnsi="Palatino Linotype"/>
              </w:rPr>
              <w:t>(Rúbrica)</w:t>
            </w:r>
          </w:p>
        </w:tc>
      </w:tr>
      <w:tr w:rsidR="005002C1" w:rsidRPr="005002C1" w:rsidTr="00D175FC">
        <w:trPr>
          <w:trHeight w:val="1953"/>
        </w:trPr>
        <w:tc>
          <w:tcPr>
            <w:tcW w:w="4414" w:type="dxa"/>
            <w:vAlign w:val="center"/>
          </w:tcPr>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r w:rsidRPr="005002C1">
              <w:rPr>
                <w:rFonts w:ascii="Palatino Linotype" w:hAnsi="Palatino Linotype" w:cs="Arial"/>
                <w:b/>
              </w:rPr>
              <w:t>Javier Martínez Cruz</w:t>
            </w:r>
          </w:p>
          <w:p w:rsidR="00CB6209" w:rsidRPr="005002C1" w:rsidRDefault="00CB6209" w:rsidP="008C522E">
            <w:pPr>
              <w:jc w:val="center"/>
              <w:rPr>
                <w:rFonts w:ascii="Palatino Linotype" w:hAnsi="Palatino Linotype" w:cs="Arial"/>
              </w:rPr>
            </w:pPr>
            <w:r w:rsidRPr="005002C1">
              <w:rPr>
                <w:rFonts w:ascii="Palatino Linotype" w:hAnsi="Palatino Linotype" w:cs="Arial"/>
              </w:rPr>
              <w:t>Comisionado</w:t>
            </w:r>
          </w:p>
          <w:p w:rsidR="00CB6209" w:rsidRPr="005002C1" w:rsidRDefault="005002C1" w:rsidP="005002C1">
            <w:pPr>
              <w:jc w:val="center"/>
              <w:rPr>
                <w:rFonts w:ascii="Palatino Linotype" w:hAnsi="Palatino Linotype" w:cs="Arial"/>
              </w:rPr>
            </w:pPr>
            <w:r w:rsidRPr="005002C1">
              <w:rPr>
                <w:rFonts w:ascii="Palatino Linotype" w:hAnsi="Palatino Linotype" w:cs="Arial"/>
              </w:rPr>
              <w:t>(Rúbrica)</w:t>
            </w:r>
          </w:p>
        </w:tc>
        <w:tc>
          <w:tcPr>
            <w:tcW w:w="4414" w:type="dxa"/>
            <w:vAlign w:val="center"/>
          </w:tcPr>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r w:rsidRPr="005002C1">
              <w:rPr>
                <w:rFonts w:ascii="Palatino Linotype" w:hAnsi="Palatino Linotype" w:cs="Arial"/>
                <w:b/>
              </w:rPr>
              <w:t>Luis Gustavo Parra Noriega</w:t>
            </w:r>
          </w:p>
          <w:p w:rsidR="00CB6209" w:rsidRPr="005002C1" w:rsidRDefault="00CB6209" w:rsidP="008C522E">
            <w:pPr>
              <w:jc w:val="center"/>
              <w:rPr>
                <w:rFonts w:ascii="Palatino Linotype" w:hAnsi="Palatino Linotype" w:cs="Arial"/>
              </w:rPr>
            </w:pPr>
            <w:r w:rsidRPr="005002C1">
              <w:rPr>
                <w:rFonts w:ascii="Palatino Linotype" w:hAnsi="Palatino Linotype" w:cs="Arial"/>
              </w:rPr>
              <w:t>Comisionado</w:t>
            </w:r>
          </w:p>
          <w:p w:rsidR="00CB6209" w:rsidRPr="005002C1" w:rsidRDefault="005002C1" w:rsidP="008C522E">
            <w:pPr>
              <w:jc w:val="center"/>
              <w:rPr>
                <w:rFonts w:ascii="Palatino Linotype" w:hAnsi="Palatino Linotype" w:cs="Arial"/>
              </w:rPr>
            </w:pPr>
            <w:r w:rsidRPr="005002C1">
              <w:rPr>
                <w:rFonts w:ascii="Palatino Linotype" w:hAnsi="Palatino Linotype" w:cs="Arial"/>
              </w:rPr>
              <w:t>(Rúbrica)</w:t>
            </w:r>
          </w:p>
        </w:tc>
      </w:tr>
      <w:tr w:rsidR="005002C1" w:rsidRPr="005002C1" w:rsidTr="00D175FC">
        <w:trPr>
          <w:trHeight w:val="1655"/>
        </w:trPr>
        <w:tc>
          <w:tcPr>
            <w:tcW w:w="8828" w:type="dxa"/>
            <w:gridSpan w:val="2"/>
            <w:vAlign w:val="center"/>
          </w:tcPr>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74657C" w:rsidRPr="005002C1" w:rsidRDefault="0074657C"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cs="Arial"/>
                <w:b/>
              </w:rPr>
            </w:pPr>
          </w:p>
          <w:p w:rsidR="00CB6209" w:rsidRPr="005002C1" w:rsidRDefault="00CB6209" w:rsidP="008C522E">
            <w:pPr>
              <w:jc w:val="center"/>
              <w:rPr>
                <w:rFonts w:ascii="Palatino Linotype" w:hAnsi="Palatino Linotype"/>
                <w:b/>
              </w:rPr>
            </w:pPr>
            <w:r w:rsidRPr="005002C1">
              <w:rPr>
                <w:rFonts w:ascii="Palatino Linotype" w:hAnsi="Palatino Linotype" w:cs="Arial"/>
                <w:b/>
              </w:rPr>
              <w:t>Alexis Tapia Ramírez</w:t>
            </w:r>
          </w:p>
          <w:p w:rsidR="00CB6209" w:rsidRPr="005002C1" w:rsidRDefault="00CB6209" w:rsidP="008C522E">
            <w:pPr>
              <w:jc w:val="center"/>
              <w:rPr>
                <w:rFonts w:ascii="Palatino Linotype" w:hAnsi="Palatino Linotype"/>
              </w:rPr>
            </w:pPr>
            <w:r w:rsidRPr="005002C1">
              <w:rPr>
                <w:rFonts w:ascii="Palatino Linotype" w:hAnsi="Palatino Linotype"/>
              </w:rPr>
              <w:t>Secretario Técnico del Pleno</w:t>
            </w:r>
          </w:p>
          <w:p w:rsidR="00AF007E" w:rsidRPr="005002C1" w:rsidRDefault="005002C1" w:rsidP="002C2D15">
            <w:pPr>
              <w:jc w:val="center"/>
              <w:rPr>
                <w:rFonts w:ascii="Palatino Linotype" w:hAnsi="Palatino Linotype"/>
              </w:rPr>
            </w:pPr>
            <w:r w:rsidRPr="005002C1">
              <w:rPr>
                <w:rFonts w:ascii="Palatino Linotype" w:hAnsi="Palatino Linotype"/>
              </w:rPr>
              <w:t>(Rúbrica)</w:t>
            </w:r>
          </w:p>
          <w:p w:rsidR="002C2D15" w:rsidRPr="005002C1" w:rsidRDefault="002C2D15" w:rsidP="002C2D15">
            <w:pPr>
              <w:jc w:val="center"/>
              <w:rPr>
                <w:rFonts w:ascii="Palatino Linotype" w:hAnsi="Palatino Linotype"/>
              </w:rPr>
            </w:pPr>
          </w:p>
        </w:tc>
      </w:tr>
    </w:tbl>
    <w:p w:rsidR="002B7EC6" w:rsidRPr="005002C1" w:rsidRDefault="00D06012" w:rsidP="00EE43FE">
      <w:pPr>
        <w:spacing w:before="240" w:after="240"/>
        <w:jc w:val="both"/>
        <w:rPr>
          <w:rFonts w:ascii="Palatino Linotype" w:hAnsi="Palatino Linotype" w:cs="Arial"/>
          <w:sz w:val="20"/>
          <w:szCs w:val="20"/>
          <w:lang w:val="es-ES_tradnl"/>
        </w:rPr>
      </w:pPr>
      <w:r w:rsidRPr="005002C1">
        <w:rPr>
          <w:rFonts w:ascii="Palatino Linotype" w:hAnsi="Palatino Linotype" w:cs="Arial"/>
          <w:sz w:val="20"/>
          <w:szCs w:val="20"/>
          <w:lang w:val="es-ES_tradnl"/>
        </w:rPr>
        <w:t>Esta hoja correspond</w:t>
      </w:r>
      <w:r w:rsidR="00157E73" w:rsidRPr="005002C1">
        <w:rPr>
          <w:rFonts w:ascii="Palatino Linotype" w:hAnsi="Palatino Linotype" w:cs="Arial"/>
          <w:sz w:val="20"/>
          <w:szCs w:val="20"/>
          <w:lang w:val="es-ES_tradnl"/>
        </w:rPr>
        <w:t>e a la resolución de</w:t>
      </w:r>
      <w:r w:rsidR="0029772A" w:rsidRPr="005002C1">
        <w:rPr>
          <w:rFonts w:ascii="Palatino Linotype" w:hAnsi="Palatino Linotype" w:cs="Arial"/>
          <w:sz w:val="20"/>
          <w:szCs w:val="20"/>
          <w:lang w:val="es-ES_tradnl"/>
        </w:rPr>
        <w:t xml:space="preserve">l </w:t>
      </w:r>
      <w:r w:rsidR="005C2EFB" w:rsidRPr="005002C1">
        <w:rPr>
          <w:rFonts w:ascii="Palatino Linotype" w:hAnsi="Palatino Linotype" w:cs="Arial"/>
          <w:sz w:val="20"/>
          <w:szCs w:val="20"/>
          <w:lang w:val="es-ES_tradnl"/>
        </w:rPr>
        <w:t>di</w:t>
      </w:r>
      <w:r w:rsidR="00387A93" w:rsidRPr="005002C1">
        <w:rPr>
          <w:rFonts w:ascii="Palatino Linotype" w:hAnsi="Palatino Linotype" w:cs="Arial"/>
          <w:sz w:val="20"/>
          <w:szCs w:val="20"/>
          <w:lang w:val="es-ES_tradnl"/>
        </w:rPr>
        <w:t>e</w:t>
      </w:r>
      <w:r w:rsidR="005C2EFB" w:rsidRPr="005002C1">
        <w:rPr>
          <w:rFonts w:ascii="Palatino Linotype" w:hAnsi="Palatino Linotype" w:cs="Arial"/>
          <w:sz w:val="20"/>
          <w:szCs w:val="20"/>
          <w:lang w:val="es-ES_tradnl"/>
        </w:rPr>
        <w:t>cinueve</w:t>
      </w:r>
      <w:r w:rsidR="00493995" w:rsidRPr="005002C1">
        <w:rPr>
          <w:rFonts w:ascii="Palatino Linotype" w:hAnsi="Palatino Linotype" w:cs="Arial"/>
          <w:sz w:val="20"/>
          <w:szCs w:val="20"/>
          <w:lang w:val="es-ES_tradnl"/>
        </w:rPr>
        <w:t xml:space="preserve"> de </w:t>
      </w:r>
      <w:r w:rsidR="00F26614" w:rsidRPr="005002C1">
        <w:rPr>
          <w:rFonts w:ascii="Palatino Linotype" w:hAnsi="Palatino Linotype" w:cs="Arial"/>
          <w:sz w:val="20"/>
          <w:szCs w:val="20"/>
          <w:lang w:val="es-ES_tradnl"/>
        </w:rPr>
        <w:t>septiembre</w:t>
      </w:r>
      <w:r w:rsidR="0029772A" w:rsidRPr="005002C1">
        <w:rPr>
          <w:rFonts w:ascii="Palatino Linotype" w:hAnsi="Palatino Linotype" w:cs="Arial"/>
          <w:sz w:val="20"/>
          <w:szCs w:val="20"/>
          <w:lang w:val="es-ES_tradnl"/>
        </w:rPr>
        <w:t xml:space="preserve"> </w:t>
      </w:r>
      <w:r w:rsidR="000F2F43" w:rsidRPr="005002C1">
        <w:rPr>
          <w:rFonts w:ascii="Palatino Linotype" w:hAnsi="Palatino Linotype" w:cs="Arial"/>
          <w:sz w:val="20"/>
          <w:szCs w:val="20"/>
          <w:lang w:val="es-ES_tradnl"/>
        </w:rPr>
        <w:t>de dos mil dieciocho</w:t>
      </w:r>
      <w:r w:rsidRPr="005002C1">
        <w:rPr>
          <w:rFonts w:ascii="Palatino Linotype" w:hAnsi="Palatino Linotype" w:cs="Arial"/>
          <w:sz w:val="20"/>
          <w:szCs w:val="20"/>
          <w:lang w:val="es-ES_tradnl"/>
        </w:rPr>
        <w:t xml:space="preserve">, emitida en </w:t>
      </w:r>
      <w:r w:rsidR="00162AEA" w:rsidRPr="005002C1">
        <w:rPr>
          <w:rFonts w:ascii="Palatino Linotype" w:hAnsi="Palatino Linotype" w:cs="Arial"/>
          <w:sz w:val="20"/>
          <w:szCs w:val="20"/>
          <w:lang w:val="es-ES_tradnl"/>
        </w:rPr>
        <w:t>los</w:t>
      </w:r>
      <w:r w:rsidR="002971D3" w:rsidRPr="005002C1">
        <w:rPr>
          <w:rFonts w:ascii="Palatino Linotype" w:hAnsi="Palatino Linotype" w:cs="Arial"/>
          <w:sz w:val="20"/>
          <w:szCs w:val="20"/>
          <w:lang w:val="es-ES_tradnl"/>
        </w:rPr>
        <w:t xml:space="preserve"> </w:t>
      </w:r>
      <w:r w:rsidRPr="005002C1">
        <w:rPr>
          <w:rFonts w:ascii="Palatino Linotype" w:hAnsi="Palatino Linotype" w:cs="Arial"/>
          <w:sz w:val="20"/>
          <w:szCs w:val="20"/>
          <w:lang w:val="es-ES_tradnl"/>
        </w:rPr>
        <w:t>recurso</w:t>
      </w:r>
      <w:r w:rsidR="00162AEA" w:rsidRPr="005002C1">
        <w:rPr>
          <w:rFonts w:ascii="Palatino Linotype" w:hAnsi="Palatino Linotype" w:cs="Arial"/>
          <w:sz w:val="20"/>
          <w:szCs w:val="20"/>
          <w:lang w:val="es-ES_tradnl"/>
        </w:rPr>
        <w:t>s</w:t>
      </w:r>
      <w:r w:rsidRPr="005002C1">
        <w:rPr>
          <w:rFonts w:ascii="Palatino Linotype" w:hAnsi="Palatino Linotype" w:cs="Arial"/>
          <w:sz w:val="20"/>
          <w:szCs w:val="20"/>
          <w:lang w:val="es-ES_tradnl"/>
        </w:rPr>
        <w:t xml:space="preserve"> de revisión número 0</w:t>
      </w:r>
      <w:r w:rsidR="00387A93" w:rsidRPr="005002C1">
        <w:rPr>
          <w:rFonts w:ascii="Palatino Linotype" w:hAnsi="Palatino Linotype" w:cs="Arial"/>
          <w:sz w:val="20"/>
          <w:szCs w:val="20"/>
          <w:lang w:val="es-ES_tradnl"/>
        </w:rPr>
        <w:t>29</w:t>
      </w:r>
      <w:r w:rsidR="00DB46FB" w:rsidRPr="005002C1">
        <w:rPr>
          <w:rFonts w:ascii="Palatino Linotype" w:hAnsi="Palatino Linotype" w:cs="Arial"/>
          <w:sz w:val="20"/>
          <w:szCs w:val="20"/>
          <w:lang w:val="es-ES_tradnl"/>
        </w:rPr>
        <w:t>36</w:t>
      </w:r>
      <w:r w:rsidRPr="005002C1">
        <w:rPr>
          <w:rFonts w:ascii="Palatino Linotype" w:hAnsi="Palatino Linotype" w:cs="Arial"/>
          <w:sz w:val="20"/>
          <w:szCs w:val="20"/>
          <w:lang w:val="es-ES_tradnl"/>
        </w:rPr>
        <w:t>/INFOEM/IP/RR/201</w:t>
      </w:r>
      <w:r w:rsidR="00E609E7" w:rsidRPr="005002C1">
        <w:rPr>
          <w:rFonts w:ascii="Palatino Linotype" w:hAnsi="Palatino Linotype" w:cs="Arial"/>
          <w:sz w:val="20"/>
          <w:szCs w:val="20"/>
          <w:lang w:val="es-ES_tradnl"/>
        </w:rPr>
        <w:t>8</w:t>
      </w:r>
      <w:r w:rsidR="00162AEA" w:rsidRPr="005002C1">
        <w:rPr>
          <w:rFonts w:ascii="Palatino Linotype" w:hAnsi="Palatino Linotype" w:cs="Arial"/>
          <w:sz w:val="20"/>
          <w:szCs w:val="20"/>
          <w:lang w:val="es-ES_tradnl"/>
        </w:rPr>
        <w:t xml:space="preserve"> y</w:t>
      </w:r>
      <w:r w:rsidR="00162AEA" w:rsidRPr="005002C1">
        <w:rPr>
          <w:rFonts w:ascii="Palatino Linotype" w:hAnsi="Palatino Linotype" w:cs="Arial"/>
          <w:sz w:val="20"/>
          <w:szCs w:val="20"/>
        </w:rPr>
        <w:t xml:space="preserve"> </w:t>
      </w:r>
      <w:r w:rsidR="00493995" w:rsidRPr="005002C1">
        <w:rPr>
          <w:rFonts w:ascii="Palatino Linotype" w:hAnsi="Palatino Linotype" w:cs="Arial"/>
          <w:sz w:val="20"/>
          <w:szCs w:val="20"/>
          <w:lang w:val="es-ES_tradnl"/>
        </w:rPr>
        <w:t>02</w:t>
      </w:r>
      <w:r w:rsidR="00387A93" w:rsidRPr="005002C1">
        <w:rPr>
          <w:rFonts w:ascii="Palatino Linotype" w:hAnsi="Palatino Linotype" w:cs="Arial"/>
          <w:sz w:val="20"/>
          <w:szCs w:val="20"/>
          <w:lang w:val="es-ES_tradnl"/>
        </w:rPr>
        <w:t>9</w:t>
      </w:r>
      <w:r w:rsidR="00493995" w:rsidRPr="005002C1">
        <w:rPr>
          <w:rFonts w:ascii="Palatino Linotype" w:hAnsi="Palatino Linotype" w:cs="Arial"/>
          <w:sz w:val="20"/>
          <w:szCs w:val="20"/>
          <w:lang w:val="es-ES_tradnl"/>
        </w:rPr>
        <w:t>37/INFOEM/IP/RR/2018</w:t>
      </w:r>
      <w:r w:rsidR="005232A4" w:rsidRPr="005002C1">
        <w:rPr>
          <w:rFonts w:ascii="Palatino Linotype" w:hAnsi="Palatino Linotype" w:cs="Arial"/>
          <w:sz w:val="20"/>
          <w:szCs w:val="20"/>
          <w:lang w:val="es-ES_tradnl"/>
        </w:rPr>
        <w:t xml:space="preserve">. </w:t>
      </w:r>
    </w:p>
    <w:sectPr w:rsidR="002B7EC6" w:rsidRPr="005002C1" w:rsidSect="00F72DCE">
      <w:headerReference w:type="default" r:id="rId12"/>
      <w:footerReference w:type="default" r:id="rId13"/>
      <w:headerReference w:type="first" r:id="rId14"/>
      <w:footerReference w:type="first" r:id="rId15"/>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5EC" w:rsidRDefault="006965EC" w:rsidP="00C80F8C">
      <w:r>
        <w:separator/>
      </w:r>
    </w:p>
  </w:endnote>
  <w:endnote w:type="continuationSeparator" w:id="0">
    <w:p w:rsidR="006965EC" w:rsidRDefault="006965E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3">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22E" w:rsidRPr="00F12350" w:rsidRDefault="008C522E"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002C1">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002C1">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8C522E" w:rsidRDefault="003E6B1A" w:rsidP="006F30F8">
    <w:pPr>
      <w:pStyle w:val="Piedepgina"/>
      <w:ind w:firstLine="708"/>
    </w:pPr>
    <w:r>
      <w:rPr>
        <w:rFonts w:ascii="Palatino Linotype" w:hAnsi="Palatino Linotype"/>
        <w:noProof/>
        <w:lang w:val="es-MX" w:eastAsia="es-MX"/>
      </w:rPr>
      <w:drawing>
        <wp:anchor distT="0" distB="0" distL="114300" distR="114300" simplePos="0" relativeHeight="251661312" behindDoc="1" locked="0" layoutInCell="1" allowOverlap="1" wp14:anchorId="17BD6FFB" wp14:editId="597DBD95">
          <wp:simplePos x="0" y="0"/>
          <wp:positionH relativeFrom="page">
            <wp:posOffset>-27305</wp:posOffset>
          </wp:positionH>
          <wp:positionV relativeFrom="paragraph">
            <wp:posOffset>-9429750</wp:posOffset>
          </wp:positionV>
          <wp:extent cx="7809865" cy="10165715"/>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22E" w:rsidRPr="00F12350" w:rsidRDefault="008C522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002C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002C1">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8C522E" w:rsidRDefault="008C5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5EC" w:rsidRDefault="006965EC" w:rsidP="00C80F8C">
      <w:r>
        <w:separator/>
      </w:r>
    </w:p>
  </w:footnote>
  <w:footnote w:type="continuationSeparator" w:id="0">
    <w:p w:rsidR="006965EC" w:rsidRDefault="006965EC" w:rsidP="00C80F8C">
      <w:r>
        <w:continuationSeparator/>
      </w:r>
    </w:p>
  </w:footnote>
  <w:footnote w:id="1">
    <w:p w:rsidR="008C522E" w:rsidRPr="006F7FFB" w:rsidRDefault="008C522E" w:rsidP="00F8199E">
      <w:pPr>
        <w:pStyle w:val="Textonotapie"/>
        <w:jc w:val="both"/>
        <w:rPr>
          <w:rFonts w:ascii="Palatino Linotype" w:hAnsi="Palatino Linotype" w:cs="Arial"/>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w:t>
      </w:r>
      <w:r w:rsidRPr="006F7FFB">
        <w:rPr>
          <w:rFonts w:ascii="Palatino Linotype" w:hAnsi="Palatino Linotype" w:cs="Arial"/>
          <w:b/>
          <w:sz w:val="16"/>
          <w:szCs w:val="16"/>
        </w:rPr>
        <w:t xml:space="preserve">rtículo 163. </w:t>
      </w:r>
      <w:r w:rsidRPr="006F7FFB">
        <w:rPr>
          <w:rFonts w:ascii="Palatino Linotype" w:hAnsi="Palatino Linotype" w:cs="Arial"/>
          <w:sz w:val="16"/>
          <w:szCs w:val="16"/>
        </w:rPr>
        <w:t>La Unidad de Transparencia deberá notificar la respuesta a la solicitud del interesado en el menor tiempo posible que no podrá exceder de quince días hábiles, contados a partir del día siguiente a la presentación de aquella.</w:t>
      </w:r>
    </w:p>
  </w:footnote>
  <w:footnote w:id="2">
    <w:p w:rsidR="008C522E" w:rsidRPr="006F7FFB" w:rsidRDefault="008C522E" w:rsidP="00F8199E">
      <w:pPr>
        <w:pStyle w:val="Textonotapie"/>
        <w:jc w:val="both"/>
        <w:rPr>
          <w:rFonts w:ascii="Palatino Linotype" w:hAnsi="Palatino Linotype" w:cs="Arial"/>
          <w:b/>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cs="Arial"/>
          <w:b/>
          <w:sz w:val="16"/>
          <w:szCs w:val="16"/>
        </w:rPr>
        <w:t xml:space="preserve">Artículo 166. </w:t>
      </w:r>
    </w:p>
    <w:p w:rsidR="008C522E" w:rsidRPr="006F7FFB" w:rsidRDefault="008C522E" w:rsidP="00F8199E">
      <w:pPr>
        <w:pStyle w:val="Textonotapie"/>
        <w:jc w:val="both"/>
        <w:rPr>
          <w:rFonts w:ascii="Palatino Linotype" w:hAnsi="Palatino Linotype" w:cs="Arial"/>
          <w:b/>
          <w:sz w:val="16"/>
          <w:szCs w:val="16"/>
        </w:rPr>
      </w:pPr>
      <w:r w:rsidRPr="006F7FFB">
        <w:rPr>
          <w:rFonts w:ascii="Palatino Linotype" w:hAnsi="Palatino Linotype" w:cs="Arial"/>
          <w:b/>
          <w:sz w:val="16"/>
          <w:szCs w:val="16"/>
        </w:rPr>
        <w:t>…</w:t>
      </w:r>
    </w:p>
    <w:p w:rsidR="008C522E" w:rsidRPr="006F7FFB" w:rsidRDefault="008C522E" w:rsidP="00F8199E">
      <w:pPr>
        <w:pStyle w:val="Textonotapie"/>
        <w:jc w:val="both"/>
        <w:rPr>
          <w:rFonts w:ascii="Palatino Linotype" w:hAnsi="Palatino Linotype"/>
          <w:sz w:val="16"/>
          <w:szCs w:val="16"/>
        </w:rPr>
      </w:pPr>
      <w:r w:rsidRPr="006F7FFB">
        <w:rPr>
          <w:rFonts w:ascii="Palatino Linotype" w:hAnsi="Palatino Linotype" w:cs="Arial"/>
          <w:sz w:val="16"/>
          <w:szCs w:val="16"/>
        </w:rPr>
        <w:t>Cuando el Sujeto Obligado no entregue la respuesta a la solicitud dentro del plazo previsto en la Ley, la solicitud se entenderá negada y el solicitante podrá interponer el recurso de revisión previsto en este ordenamiento.</w:t>
      </w:r>
    </w:p>
  </w:footnote>
  <w:footnote w:id="3">
    <w:p w:rsidR="008C522E" w:rsidRPr="006F7FFB" w:rsidRDefault="008C522E" w:rsidP="00181151">
      <w:pPr>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Segundo Informe de Gobierno del Municipio de </w:t>
      </w:r>
      <w:proofErr w:type="spellStart"/>
      <w:r w:rsidRPr="006F7FFB">
        <w:rPr>
          <w:rFonts w:ascii="Palatino Linotype" w:hAnsi="Palatino Linotype"/>
          <w:sz w:val="16"/>
          <w:szCs w:val="16"/>
        </w:rPr>
        <w:t>Jaltenco</w:t>
      </w:r>
      <w:proofErr w:type="spellEnd"/>
      <w:r w:rsidRPr="006F7FFB">
        <w:rPr>
          <w:rFonts w:ascii="Palatino Linotype" w:hAnsi="Palatino Linotype"/>
          <w:sz w:val="16"/>
          <w:szCs w:val="16"/>
        </w:rPr>
        <w:t xml:space="preserve">, págs. 4 y 5, consultado a través de la liga: </w:t>
      </w:r>
      <w:hyperlink r:id="rId1" w:history="1">
        <w:r w:rsidRPr="006F7FFB">
          <w:rPr>
            <w:rStyle w:val="Hipervnculo"/>
            <w:rFonts w:ascii="Palatino Linotype" w:hAnsi="Palatino Linotype" w:cs="Arial"/>
            <w:sz w:val="16"/>
            <w:szCs w:val="16"/>
            <w:lang w:val="es-ES_tradnl"/>
          </w:rPr>
          <w:t>http://jaltenco.gob.mx/contenidos/jaltenco/pdfs/GACETAZ2DOZINFORME.pdf</w:t>
        </w:r>
      </w:hyperlink>
    </w:p>
  </w:footnote>
  <w:footnote w:id="4">
    <w:p w:rsidR="008C522E" w:rsidRPr="006F7FFB" w:rsidRDefault="008C522E">
      <w:pPr>
        <w:pStyle w:val="Textonotapie"/>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http://legislacion.edomex.gob.mx/sites/legislacion.edomex.gob.mx/files/files/pdf/gct/2017/feb271.pdf</w:t>
      </w:r>
      <w:r>
        <w:rPr>
          <w:rFonts w:ascii="Palatino Linotype" w:hAnsi="Palatino Linotype"/>
          <w:sz w:val="16"/>
          <w:szCs w:val="16"/>
        </w:rPr>
        <w:t>. Consultado el 13 de septiembre de 2018.</w:t>
      </w:r>
    </w:p>
  </w:footnote>
  <w:footnote w:id="5">
    <w:p w:rsidR="008C522E" w:rsidRPr="006F7FFB" w:rsidRDefault="008C522E" w:rsidP="00F8199E">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Correlativo al artículo 92 de la Ley Local.</w:t>
      </w:r>
    </w:p>
  </w:footnote>
  <w:footnote w:id="6">
    <w:p w:rsidR="008C522E" w:rsidRPr="006F7FFB" w:rsidRDefault="008C522E" w:rsidP="00F8199E">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rsidR="008C522E" w:rsidRPr="006F7FFB" w:rsidRDefault="008C522E" w:rsidP="00F8199E">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7">
    <w:p w:rsidR="008C522E" w:rsidRPr="006F7FFB" w:rsidRDefault="008C522E" w:rsidP="00F8199E">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17-G.-</w:t>
      </w:r>
      <w:r w:rsidRPr="006F7FFB">
        <w:rPr>
          <w:rFonts w:ascii="Palatino Linotype" w:hAnsi="Palatino Linotype"/>
          <w:sz w:val="16"/>
          <w:szCs w:val="16"/>
        </w:rPr>
        <w:t xml:space="preserve"> Los certificados que emita el Servicio de Administración Tributaria para ser considerados válidos deberán contener los datos siguientes: </w:t>
      </w:r>
    </w:p>
    <w:p w:rsidR="008C522E" w:rsidRPr="006F7FFB" w:rsidRDefault="008C522E" w:rsidP="00F8199E">
      <w:pPr>
        <w:pStyle w:val="Textonotapie"/>
        <w:jc w:val="both"/>
        <w:rPr>
          <w:rFonts w:ascii="Palatino Linotype" w:hAnsi="Palatino Linotype"/>
          <w:sz w:val="16"/>
          <w:szCs w:val="16"/>
        </w:rPr>
      </w:pPr>
      <w:r w:rsidRPr="006F7FFB">
        <w:rPr>
          <w:rFonts w:ascii="Palatino Linotype" w:hAnsi="Palatino Linotype"/>
          <w:b/>
          <w:sz w:val="16"/>
          <w:szCs w:val="16"/>
        </w:rPr>
        <w:t>I.</w:t>
      </w:r>
      <w:r w:rsidRPr="006F7FFB">
        <w:rPr>
          <w:rFonts w:ascii="Palatino Linotype" w:hAnsi="Palatino Linotype"/>
          <w:sz w:val="16"/>
          <w:szCs w:val="16"/>
        </w:rPr>
        <w:t xml:space="preserve"> La mención de que se expiden como tales. Tratándose de certificados de sellos digitales, se deberán especificar las limitantes que tengan para su uso…</w:t>
      </w:r>
    </w:p>
    <w:p w:rsidR="008C522E" w:rsidRPr="006F7FFB" w:rsidRDefault="008C522E" w:rsidP="00F8199E">
      <w:pPr>
        <w:pStyle w:val="Textonotapie"/>
        <w:jc w:val="both"/>
        <w:rPr>
          <w:rFonts w:ascii="Palatino Linotype" w:hAnsi="Palatino Linotype"/>
          <w:sz w:val="16"/>
          <w:szCs w:val="16"/>
        </w:rPr>
      </w:pPr>
    </w:p>
    <w:p w:rsidR="008C522E" w:rsidRPr="006F7FFB" w:rsidRDefault="008C522E" w:rsidP="00F8199E">
      <w:pPr>
        <w:pStyle w:val="Textonotapie"/>
        <w:jc w:val="both"/>
        <w:rPr>
          <w:rFonts w:ascii="Palatino Linotype" w:hAnsi="Palatino Linotype"/>
          <w:sz w:val="16"/>
          <w:szCs w:val="16"/>
        </w:rPr>
      </w:pPr>
      <w:r w:rsidRPr="006F7FFB">
        <w:rPr>
          <w:rFonts w:ascii="Palatino Linotype" w:hAnsi="Palatino Linotype"/>
          <w:b/>
          <w:sz w:val="16"/>
          <w:szCs w:val="16"/>
        </w:rPr>
        <w:t>Artículo 29.</w:t>
      </w:r>
      <w:r w:rsidRPr="006F7FFB">
        <w:rPr>
          <w:rFonts w:ascii="Palatino Linotype" w:hAnsi="Palatino Linotype"/>
          <w:sz w:val="16"/>
          <w:szCs w:val="16"/>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 </w:t>
      </w:r>
    </w:p>
    <w:p w:rsidR="008C522E" w:rsidRPr="006F7FFB" w:rsidRDefault="008C522E" w:rsidP="00F8199E">
      <w:pPr>
        <w:pStyle w:val="Textonotapie"/>
        <w:jc w:val="both"/>
        <w:rPr>
          <w:rFonts w:ascii="Palatino Linotype" w:hAnsi="Palatino Linotype"/>
          <w:sz w:val="16"/>
          <w:szCs w:val="16"/>
        </w:rPr>
      </w:pPr>
      <w:r w:rsidRPr="006F7FFB">
        <w:rPr>
          <w:rFonts w:ascii="Palatino Linotype" w:hAnsi="Palatino Linotype"/>
          <w:sz w:val="16"/>
          <w:szCs w:val="16"/>
        </w:rPr>
        <w:t xml:space="preserve">Los contribuyentes a que se refiere el párrafo anterior deberán cumplir con las obligaciones siguientes: </w:t>
      </w:r>
      <w:r w:rsidRPr="006F7FFB">
        <w:rPr>
          <w:rFonts w:ascii="Palatino Linotype" w:hAnsi="Palatino Linotype"/>
          <w:b/>
          <w:sz w:val="16"/>
          <w:szCs w:val="16"/>
        </w:rPr>
        <w:t>I.</w:t>
      </w:r>
      <w:r w:rsidRPr="006F7FFB">
        <w:rPr>
          <w:rFonts w:ascii="Palatino Linotype" w:hAnsi="Palatino Linotype"/>
          <w:sz w:val="16"/>
          <w:szCs w:val="16"/>
        </w:rPr>
        <w:t xml:space="preserve"> Contar con un certificado de firma electrónica avanzada vigente. </w:t>
      </w:r>
    </w:p>
    <w:p w:rsidR="008C522E" w:rsidRPr="006F7FFB" w:rsidRDefault="008C522E" w:rsidP="00F8199E">
      <w:pPr>
        <w:pStyle w:val="Textonotapie"/>
        <w:jc w:val="both"/>
        <w:rPr>
          <w:rFonts w:ascii="Palatino Linotype" w:hAnsi="Palatino Linotype"/>
          <w:sz w:val="16"/>
          <w:szCs w:val="16"/>
        </w:rPr>
      </w:pPr>
      <w:r w:rsidRPr="006F7FFB">
        <w:rPr>
          <w:rFonts w:ascii="Palatino Linotype" w:hAnsi="Palatino Linotype"/>
          <w:b/>
          <w:sz w:val="16"/>
          <w:szCs w:val="16"/>
        </w:rPr>
        <w:t>II.</w:t>
      </w:r>
      <w:r w:rsidRPr="006F7FFB">
        <w:rPr>
          <w:rFonts w:ascii="Palatino Linotype" w:hAnsi="Palatino Linotype"/>
          <w:sz w:val="16"/>
          <w:szCs w:val="16"/>
        </w:rPr>
        <w:t xml:space="preserve"> Tramitar ante el Servicio de Administración Tributaria el certificado para el uso de los sellos digitales. 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22E" w:rsidRDefault="008C522E"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8C522E" w:rsidRPr="008A510F" w:rsidTr="00DF49AD">
      <w:tc>
        <w:tcPr>
          <w:tcW w:w="2489" w:type="dxa"/>
          <w:shd w:val="clear" w:color="auto" w:fill="auto"/>
        </w:tcPr>
        <w:p w:rsidR="008C522E" w:rsidRPr="008A510F" w:rsidRDefault="008C522E"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8C522E" w:rsidRPr="008A510F" w:rsidRDefault="008C522E" w:rsidP="00DB46FB">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2936/INFOEM/IP/RR/2018 y Acumulado</w:t>
          </w:r>
        </w:p>
      </w:tc>
    </w:tr>
    <w:tr w:rsidR="008C522E" w:rsidRPr="008A510F" w:rsidTr="00DF49AD">
      <w:trPr>
        <w:trHeight w:val="228"/>
      </w:trPr>
      <w:tc>
        <w:tcPr>
          <w:tcW w:w="2489" w:type="dxa"/>
          <w:shd w:val="clear" w:color="auto" w:fill="auto"/>
          <w:vAlign w:val="center"/>
        </w:tcPr>
        <w:p w:rsidR="008C522E" w:rsidRPr="008A510F" w:rsidRDefault="008C522E"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8C522E" w:rsidRPr="00927A01" w:rsidRDefault="008C522E" w:rsidP="008756D6">
          <w:pPr>
            <w:ind w:right="317"/>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Jaltenco</w:t>
          </w:r>
          <w:proofErr w:type="spellEnd"/>
        </w:p>
      </w:tc>
    </w:tr>
    <w:tr w:rsidR="008C522E" w:rsidRPr="008A510F" w:rsidTr="00DF49AD">
      <w:tc>
        <w:tcPr>
          <w:tcW w:w="2489" w:type="dxa"/>
          <w:shd w:val="clear" w:color="auto" w:fill="auto"/>
          <w:vAlign w:val="center"/>
        </w:tcPr>
        <w:p w:rsidR="008C522E" w:rsidRPr="008A510F" w:rsidRDefault="008C522E"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8C522E" w:rsidRPr="008A510F" w:rsidRDefault="008C522E"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8C522E" w:rsidRDefault="008C522E"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8C522E" w:rsidRPr="005A5E02" w:rsidTr="00DF49AD">
      <w:tc>
        <w:tcPr>
          <w:tcW w:w="2551" w:type="dxa"/>
          <w:shd w:val="clear" w:color="auto" w:fill="auto"/>
          <w:vAlign w:val="center"/>
        </w:tcPr>
        <w:p w:rsidR="008C522E" w:rsidRPr="005A5E02" w:rsidRDefault="008C522E"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8C522E" w:rsidRPr="005A5E02" w:rsidRDefault="008C522E" w:rsidP="004D1408">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02936/INFOEM/IP/RR/2018 y Acumulado</w:t>
          </w:r>
        </w:p>
      </w:tc>
    </w:tr>
    <w:tr w:rsidR="008C522E" w:rsidRPr="005A5E02" w:rsidTr="00DF49AD">
      <w:tc>
        <w:tcPr>
          <w:tcW w:w="2551" w:type="dxa"/>
          <w:shd w:val="clear" w:color="auto" w:fill="auto"/>
          <w:vAlign w:val="center"/>
        </w:tcPr>
        <w:p w:rsidR="008C522E" w:rsidRPr="005A5E02" w:rsidRDefault="008C522E"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8C522E" w:rsidRPr="00927A01" w:rsidRDefault="005002C1" w:rsidP="005002C1">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008C522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8C522E">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8C522E" w:rsidRPr="005A5E02" w:rsidTr="00DF49AD">
      <w:trPr>
        <w:trHeight w:val="228"/>
      </w:trPr>
      <w:tc>
        <w:tcPr>
          <w:tcW w:w="2551" w:type="dxa"/>
          <w:shd w:val="clear" w:color="auto" w:fill="auto"/>
          <w:vAlign w:val="center"/>
        </w:tcPr>
        <w:p w:rsidR="008C522E" w:rsidRPr="005A5E02" w:rsidRDefault="008C522E"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8C522E" w:rsidRPr="00927A01" w:rsidRDefault="008C522E" w:rsidP="0063756A">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Jaltenco</w:t>
          </w:r>
          <w:proofErr w:type="spellEnd"/>
        </w:p>
      </w:tc>
    </w:tr>
    <w:tr w:rsidR="008C522E" w:rsidRPr="005A5E02" w:rsidTr="00DF49AD">
      <w:tc>
        <w:tcPr>
          <w:tcW w:w="2551" w:type="dxa"/>
          <w:shd w:val="clear" w:color="auto" w:fill="auto"/>
          <w:vAlign w:val="center"/>
        </w:tcPr>
        <w:p w:rsidR="008C522E" w:rsidRPr="005A5E02" w:rsidRDefault="008C522E"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8C522E" w:rsidRPr="005A5E02" w:rsidRDefault="008C522E" w:rsidP="00DF49AD">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8C522E" w:rsidRDefault="003E6B1A">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17BD6FFB" wp14:editId="597DBD95">
          <wp:simplePos x="0" y="0"/>
          <wp:positionH relativeFrom="page">
            <wp:posOffset>-12065</wp:posOffset>
          </wp:positionH>
          <wp:positionV relativeFrom="paragraph">
            <wp:posOffset>-1408430</wp:posOffset>
          </wp:positionV>
          <wp:extent cx="7809865" cy="10165715"/>
          <wp:effectExtent l="0" t="0" r="63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r w:rsidR="005002C1">
      <w:rPr>
        <w:rFonts w:ascii="Palatino Linotype" w:hAnsi="Palatino Linotype"/>
        <w:noProof/>
        <w:lang w:val="es-MX" w:eastAsia="es-MX"/>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D6643C"/>
    <w:multiLevelType w:val="hybridMultilevel"/>
    <w:tmpl w:val="473E80AA"/>
    <w:lvl w:ilvl="0" w:tplc="63460E30">
      <w:start w:val="1"/>
      <w:numFmt w:val="lowerLetter"/>
      <w:lvlText w:val="%1)"/>
      <w:lvlJc w:val="left"/>
      <w:pPr>
        <w:ind w:left="1800" w:hanging="360"/>
      </w:pPr>
      <w:rPr>
        <w:rFonts w:ascii="Times New Roman" w:hAnsi="Times New Roman" w:hint="default"/>
        <w:b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4AB66F4E"/>
    <w:multiLevelType w:val="hybridMultilevel"/>
    <w:tmpl w:val="1BE8FB4E"/>
    <w:lvl w:ilvl="0" w:tplc="184A1C04">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71A11036"/>
    <w:multiLevelType w:val="hybridMultilevel"/>
    <w:tmpl w:val="D20EEFF0"/>
    <w:lvl w:ilvl="0" w:tplc="CBC84C84">
      <w:start w:val="3"/>
      <w:numFmt w:val="bullet"/>
      <w:lvlText w:val="-"/>
      <w:lvlJc w:val="left"/>
      <w:pPr>
        <w:ind w:left="644" w:hanging="360"/>
      </w:pPr>
      <w:rPr>
        <w:rFonts w:ascii="Palatino Linotype" w:eastAsia="Times New Roman" w:hAnsi="Palatino Linotype" w:cs="Times New Roman"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15:restartNumberingAfterBreak="0">
    <w:nsid w:val="77124D4F"/>
    <w:multiLevelType w:val="hybridMultilevel"/>
    <w:tmpl w:val="15526790"/>
    <w:lvl w:ilvl="0" w:tplc="7108DB34">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F1"/>
    <w:rsid w:val="00000739"/>
    <w:rsid w:val="00000D12"/>
    <w:rsid w:val="000018F5"/>
    <w:rsid w:val="000021A3"/>
    <w:rsid w:val="000023E2"/>
    <w:rsid w:val="00003C42"/>
    <w:rsid w:val="00003F5B"/>
    <w:rsid w:val="00004981"/>
    <w:rsid w:val="0000766A"/>
    <w:rsid w:val="00007DDC"/>
    <w:rsid w:val="0001176F"/>
    <w:rsid w:val="000121F1"/>
    <w:rsid w:val="00012AC6"/>
    <w:rsid w:val="00014682"/>
    <w:rsid w:val="00014D7E"/>
    <w:rsid w:val="000154C0"/>
    <w:rsid w:val="0001594F"/>
    <w:rsid w:val="00016170"/>
    <w:rsid w:val="000175C7"/>
    <w:rsid w:val="000176C5"/>
    <w:rsid w:val="00017DEC"/>
    <w:rsid w:val="00021499"/>
    <w:rsid w:val="00021550"/>
    <w:rsid w:val="00021A61"/>
    <w:rsid w:val="00021B72"/>
    <w:rsid w:val="00022392"/>
    <w:rsid w:val="000223A3"/>
    <w:rsid w:val="00022ECC"/>
    <w:rsid w:val="00024543"/>
    <w:rsid w:val="00024A9A"/>
    <w:rsid w:val="00025298"/>
    <w:rsid w:val="00025A0B"/>
    <w:rsid w:val="00025A6C"/>
    <w:rsid w:val="00025CEF"/>
    <w:rsid w:val="00025F0D"/>
    <w:rsid w:val="00026E3B"/>
    <w:rsid w:val="000272DE"/>
    <w:rsid w:val="00027E85"/>
    <w:rsid w:val="000306DD"/>
    <w:rsid w:val="00030925"/>
    <w:rsid w:val="00031BEB"/>
    <w:rsid w:val="00032007"/>
    <w:rsid w:val="00032E4B"/>
    <w:rsid w:val="00033820"/>
    <w:rsid w:val="00033B37"/>
    <w:rsid w:val="00034217"/>
    <w:rsid w:val="00035621"/>
    <w:rsid w:val="00035880"/>
    <w:rsid w:val="00035FA1"/>
    <w:rsid w:val="000363D0"/>
    <w:rsid w:val="0003644F"/>
    <w:rsid w:val="0003681E"/>
    <w:rsid w:val="00036A62"/>
    <w:rsid w:val="000375A2"/>
    <w:rsid w:val="00037D55"/>
    <w:rsid w:val="000408E6"/>
    <w:rsid w:val="00041452"/>
    <w:rsid w:val="000436D9"/>
    <w:rsid w:val="00043810"/>
    <w:rsid w:val="000441EB"/>
    <w:rsid w:val="00044302"/>
    <w:rsid w:val="00045487"/>
    <w:rsid w:val="000454D0"/>
    <w:rsid w:val="000470FE"/>
    <w:rsid w:val="000473AA"/>
    <w:rsid w:val="00050989"/>
    <w:rsid w:val="00051801"/>
    <w:rsid w:val="00051F52"/>
    <w:rsid w:val="00052517"/>
    <w:rsid w:val="000530F8"/>
    <w:rsid w:val="0005682E"/>
    <w:rsid w:val="00056C16"/>
    <w:rsid w:val="00057B34"/>
    <w:rsid w:val="00060185"/>
    <w:rsid w:val="00060C59"/>
    <w:rsid w:val="00062D85"/>
    <w:rsid w:val="00063DF5"/>
    <w:rsid w:val="000646D8"/>
    <w:rsid w:val="00065029"/>
    <w:rsid w:val="000650FA"/>
    <w:rsid w:val="00066BAA"/>
    <w:rsid w:val="00067149"/>
    <w:rsid w:val="00067D83"/>
    <w:rsid w:val="00070034"/>
    <w:rsid w:val="0007007A"/>
    <w:rsid w:val="00071CBC"/>
    <w:rsid w:val="00072101"/>
    <w:rsid w:val="000732FF"/>
    <w:rsid w:val="00073EB8"/>
    <w:rsid w:val="00074B17"/>
    <w:rsid w:val="00074B24"/>
    <w:rsid w:val="00074E94"/>
    <w:rsid w:val="000755FC"/>
    <w:rsid w:val="00075CD7"/>
    <w:rsid w:val="00077B7C"/>
    <w:rsid w:val="00077F29"/>
    <w:rsid w:val="00080185"/>
    <w:rsid w:val="000805C7"/>
    <w:rsid w:val="000806B8"/>
    <w:rsid w:val="00080CA0"/>
    <w:rsid w:val="00082AFC"/>
    <w:rsid w:val="00083976"/>
    <w:rsid w:val="000839A1"/>
    <w:rsid w:val="00083D4E"/>
    <w:rsid w:val="00083DAA"/>
    <w:rsid w:val="0008542A"/>
    <w:rsid w:val="00085D4A"/>
    <w:rsid w:val="00085E54"/>
    <w:rsid w:val="00085F4B"/>
    <w:rsid w:val="00086C1F"/>
    <w:rsid w:val="00086DE9"/>
    <w:rsid w:val="0008736C"/>
    <w:rsid w:val="000905D6"/>
    <w:rsid w:val="000906BF"/>
    <w:rsid w:val="00090FA3"/>
    <w:rsid w:val="000914B2"/>
    <w:rsid w:val="00091A1B"/>
    <w:rsid w:val="00091C9D"/>
    <w:rsid w:val="00092BD6"/>
    <w:rsid w:val="00093A63"/>
    <w:rsid w:val="00093B9C"/>
    <w:rsid w:val="00094B35"/>
    <w:rsid w:val="00095685"/>
    <w:rsid w:val="000957AA"/>
    <w:rsid w:val="0009589A"/>
    <w:rsid w:val="00095DE5"/>
    <w:rsid w:val="00096029"/>
    <w:rsid w:val="0009710B"/>
    <w:rsid w:val="00097153"/>
    <w:rsid w:val="0009767F"/>
    <w:rsid w:val="000A0208"/>
    <w:rsid w:val="000A02C3"/>
    <w:rsid w:val="000A13AD"/>
    <w:rsid w:val="000A1B5F"/>
    <w:rsid w:val="000A1D24"/>
    <w:rsid w:val="000A31D0"/>
    <w:rsid w:val="000A3465"/>
    <w:rsid w:val="000A34D5"/>
    <w:rsid w:val="000A48A8"/>
    <w:rsid w:val="000A4F6E"/>
    <w:rsid w:val="000A5195"/>
    <w:rsid w:val="000A579B"/>
    <w:rsid w:val="000A57C6"/>
    <w:rsid w:val="000A5A50"/>
    <w:rsid w:val="000A5ED9"/>
    <w:rsid w:val="000A6219"/>
    <w:rsid w:val="000A632B"/>
    <w:rsid w:val="000A6B77"/>
    <w:rsid w:val="000A74ED"/>
    <w:rsid w:val="000A7741"/>
    <w:rsid w:val="000B1AF8"/>
    <w:rsid w:val="000B202F"/>
    <w:rsid w:val="000B25ED"/>
    <w:rsid w:val="000B282E"/>
    <w:rsid w:val="000B3390"/>
    <w:rsid w:val="000B3FFD"/>
    <w:rsid w:val="000B440F"/>
    <w:rsid w:val="000B5F0E"/>
    <w:rsid w:val="000B6615"/>
    <w:rsid w:val="000B6B38"/>
    <w:rsid w:val="000B7258"/>
    <w:rsid w:val="000B7486"/>
    <w:rsid w:val="000B782E"/>
    <w:rsid w:val="000C05A0"/>
    <w:rsid w:val="000C096A"/>
    <w:rsid w:val="000C0BB1"/>
    <w:rsid w:val="000C0FC2"/>
    <w:rsid w:val="000C11A3"/>
    <w:rsid w:val="000C11D1"/>
    <w:rsid w:val="000C24BE"/>
    <w:rsid w:val="000C2B11"/>
    <w:rsid w:val="000C30D9"/>
    <w:rsid w:val="000C3ADF"/>
    <w:rsid w:val="000C423E"/>
    <w:rsid w:val="000C4453"/>
    <w:rsid w:val="000C530C"/>
    <w:rsid w:val="000C5D4E"/>
    <w:rsid w:val="000C5DDC"/>
    <w:rsid w:val="000C7BF2"/>
    <w:rsid w:val="000D03E1"/>
    <w:rsid w:val="000D06E4"/>
    <w:rsid w:val="000D1043"/>
    <w:rsid w:val="000D13AF"/>
    <w:rsid w:val="000D287A"/>
    <w:rsid w:val="000D2D89"/>
    <w:rsid w:val="000D2E1A"/>
    <w:rsid w:val="000D2F51"/>
    <w:rsid w:val="000D45A0"/>
    <w:rsid w:val="000D4F1A"/>
    <w:rsid w:val="000D5790"/>
    <w:rsid w:val="000D6FA7"/>
    <w:rsid w:val="000E09BD"/>
    <w:rsid w:val="000E2974"/>
    <w:rsid w:val="000E2BA6"/>
    <w:rsid w:val="000E2FAC"/>
    <w:rsid w:val="000E313E"/>
    <w:rsid w:val="000E3DD1"/>
    <w:rsid w:val="000E4151"/>
    <w:rsid w:val="000E4499"/>
    <w:rsid w:val="000E45AB"/>
    <w:rsid w:val="000E4947"/>
    <w:rsid w:val="000E560D"/>
    <w:rsid w:val="000E592A"/>
    <w:rsid w:val="000E5EB0"/>
    <w:rsid w:val="000E7310"/>
    <w:rsid w:val="000E7AFA"/>
    <w:rsid w:val="000F0FF5"/>
    <w:rsid w:val="000F200C"/>
    <w:rsid w:val="000F2E53"/>
    <w:rsid w:val="000F2F43"/>
    <w:rsid w:val="000F31F1"/>
    <w:rsid w:val="000F32FD"/>
    <w:rsid w:val="000F3B3D"/>
    <w:rsid w:val="000F4EA0"/>
    <w:rsid w:val="000F5BBC"/>
    <w:rsid w:val="000F6049"/>
    <w:rsid w:val="000F65B7"/>
    <w:rsid w:val="000F7BC6"/>
    <w:rsid w:val="000F7BE8"/>
    <w:rsid w:val="000F7F05"/>
    <w:rsid w:val="001007CA"/>
    <w:rsid w:val="00100E1C"/>
    <w:rsid w:val="00101AEB"/>
    <w:rsid w:val="00103A50"/>
    <w:rsid w:val="0010592C"/>
    <w:rsid w:val="001059F8"/>
    <w:rsid w:val="00105DF4"/>
    <w:rsid w:val="001066DC"/>
    <w:rsid w:val="00107FCD"/>
    <w:rsid w:val="00111668"/>
    <w:rsid w:val="00111F66"/>
    <w:rsid w:val="0011254C"/>
    <w:rsid w:val="00112751"/>
    <w:rsid w:val="0011276E"/>
    <w:rsid w:val="00112A45"/>
    <w:rsid w:val="00113751"/>
    <w:rsid w:val="00113E6D"/>
    <w:rsid w:val="00114F1C"/>
    <w:rsid w:val="00115142"/>
    <w:rsid w:val="001152CA"/>
    <w:rsid w:val="0011556E"/>
    <w:rsid w:val="001163EB"/>
    <w:rsid w:val="00117056"/>
    <w:rsid w:val="001170DB"/>
    <w:rsid w:val="00117386"/>
    <w:rsid w:val="00117585"/>
    <w:rsid w:val="001200BC"/>
    <w:rsid w:val="001217E2"/>
    <w:rsid w:val="00121B9D"/>
    <w:rsid w:val="00122389"/>
    <w:rsid w:val="00122C3F"/>
    <w:rsid w:val="00122F0B"/>
    <w:rsid w:val="00125696"/>
    <w:rsid w:val="001266B9"/>
    <w:rsid w:val="00130D2D"/>
    <w:rsid w:val="001315A7"/>
    <w:rsid w:val="00131681"/>
    <w:rsid w:val="00132A8A"/>
    <w:rsid w:val="00132E57"/>
    <w:rsid w:val="0013363C"/>
    <w:rsid w:val="0013381E"/>
    <w:rsid w:val="001338F3"/>
    <w:rsid w:val="001348A2"/>
    <w:rsid w:val="00136866"/>
    <w:rsid w:val="00136D1B"/>
    <w:rsid w:val="0013731D"/>
    <w:rsid w:val="0013733D"/>
    <w:rsid w:val="0013749E"/>
    <w:rsid w:val="00141D2F"/>
    <w:rsid w:val="0014486E"/>
    <w:rsid w:val="00144EA7"/>
    <w:rsid w:val="001452F8"/>
    <w:rsid w:val="001458EB"/>
    <w:rsid w:val="00145954"/>
    <w:rsid w:val="001462C0"/>
    <w:rsid w:val="001469DE"/>
    <w:rsid w:val="00147B24"/>
    <w:rsid w:val="00147FF3"/>
    <w:rsid w:val="00150001"/>
    <w:rsid w:val="00151840"/>
    <w:rsid w:val="00152AD8"/>
    <w:rsid w:val="00154249"/>
    <w:rsid w:val="0015510A"/>
    <w:rsid w:val="00155944"/>
    <w:rsid w:val="00156179"/>
    <w:rsid w:val="0015644E"/>
    <w:rsid w:val="00156A31"/>
    <w:rsid w:val="00157A60"/>
    <w:rsid w:val="00157E73"/>
    <w:rsid w:val="00157E82"/>
    <w:rsid w:val="00160A11"/>
    <w:rsid w:val="00161360"/>
    <w:rsid w:val="001619FC"/>
    <w:rsid w:val="001620E3"/>
    <w:rsid w:val="00162AEA"/>
    <w:rsid w:val="00165265"/>
    <w:rsid w:val="00165622"/>
    <w:rsid w:val="00165C15"/>
    <w:rsid w:val="00165FEE"/>
    <w:rsid w:val="001660DF"/>
    <w:rsid w:val="00166877"/>
    <w:rsid w:val="00166A53"/>
    <w:rsid w:val="00167905"/>
    <w:rsid w:val="00170571"/>
    <w:rsid w:val="00170D25"/>
    <w:rsid w:val="00172495"/>
    <w:rsid w:val="00172EB8"/>
    <w:rsid w:val="00173064"/>
    <w:rsid w:val="001730B8"/>
    <w:rsid w:val="0017417A"/>
    <w:rsid w:val="001742C1"/>
    <w:rsid w:val="00174377"/>
    <w:rsid w:val="001745FF"/>
    <w:rsid w:val="00175AD2"/>
    <w:rsid w:val="001765F2"/>
    <w:rsid w:val="001774A1"/>
    <w:rsid w:val="001801D2"/>
    <w:rsid w:val="001802AD"/>
    <w:rsid w:val="00181151"/>
    <w:rsid w:val="001811B7"/>
    <w:rsid w:val="001824E9"/>
    <w:rsid w:val="0018301A"/>
    <w:rsid w:val="00183FFE"/>
    <w:rsid w:val="00184175"/>
    <w:rsid w:val="00184AF3"/>
    <w:rsid w:val="00184CE7"/>
    <w:rsid w:val="0018572D"/>
    <w:rsid w:val="001866F3"/>
    <w:rsid w:val="00186810"/>
    <w:rsid w:val="001868A8"/>
    <w:rsid w:val="00186D8A"/>
    <w:rsid w:val="001901E6"/>
    <w:rsid w:val="0019083E"/>
    <w:rsid w:val="001909D4"/>
    <w:rsid w:val="00191133"/>
    <w:rsid w:val="001938EE"/>
    <w:rsid w:val="0019412A"/>
    <w:rsid w:val="00194135"/>
    <w:rsid w:val="00194B1A"/>
    <w:rsid w:val="00195125"/>
    <w:rsid w:val="0019545D"/>
    <w:rsid w:val="001954B6"/>
    <w:rsid w:val="001954BC"/>
    <w:rsid w:val="00196177"/>
    <w:rsid w:val="00196300"/>
    <w:rsid w:val="001975AA"/>
    <w:rsid w:val="00197A65"/>
    <w:rsid w:val="00197A7F"/>
    <w:rsid w:val="00197CE4"/>
    <w:rsid w:val="00197DAB"/>
    <w:rsid w:val="00197E3E"/>
    <w:rsid w:val="001A13AD"/>
    <w:rsid w:val="001A242F"/>
    <w:rsid w:val="001A2453"/>
    <w:rsid w:val="001A315B"/>
    <w:rsid w:val="001A49E2"/>
    <w:rsid w:val="001A4C61"/>
    <w:rsid w:val="001A600E"/>
    <w:rsid w:val="001A6F14"/>
    <w:rsid w:val="001A7540"/>
    <w:rsid w:val="001A7A84"/>
    <w:rsid w:val="001B012F"/>
    <w:rsid w:val="001B0B12"/>
    <w:rsid w:val="001B0EC0"/>
    <w:rsid w:val="001B137C"/>
    <w:rsid w:val="001B205E"/>
    <w:rsid w:val="001B4C15"/>
    <w:rsid w:val="001B51C5"/>
    <w:rsid w:val="001B528E"/>
    <w:rsid w:val="001B5CD6"/>
    <w:rsid w:val="001B5D17"/>
    <w:rsid w:val="001B61F0"/>
    <w:rsid w:val="001B648C"/>
    <w:rsid w:val="001C0465"/>
    <w:rsid w:val="001C2060"/>
    <w:rsid w:val="001C27D1"/>
    <w:rsid w:val="001C3650"/>
    <w:rsid w:val="001C3C9A"/>
    <w:rsid w:val="001C443C"/>
    <w:rsid w:val="001C4C72"/>
    <w:rsid w:val="001C59BF"/>
    <w:rsid w:val="001C5A7A"/>
    <w:rsid w:val="001C5E3D"/>
    <w:rsid w:val="001D0561"/>
    <w:rsid w:val="001D070D"/>
    <w:rsid w:val="001D0A8A"/>
    <w:rsid w:val="001D3A55"/>
    <w:rsid w:val="001D3C9C"/>
    <w:rsid w:val="001D40B4"/>
    <w:rsid w:val="001D58E7"/>
    <w:rsid w:val="001D611D"/>
    <w:rsid w:val="001D64D7"/>
    <w:rsid w:val="001D6661"/>
    <w:rsid w:val="001D7D15"/>
    <w:rsid w:val="001E0397"/>
    <w:rsid w:val="001E0562"/>
    <w:rsid w:val="001E0BB5"/>
    <w:rsid w:val="001E0CED"/>
    <w:rsid w:val="001E17AE"/>
    <w:rsid w:val="001E181E"/>
    <w:rsid w:val="001E2837"/>
    <w:rsid w:val="001E2D79"/>
    <w:rsid w:val="001E328C"/>
    <w:rsid w:val="001E33BE"/>
    <w:rsid w:val="001E3518"/>
    <w:rsid w:val="001E4271"/>
    <w:rsid w:val="001E4BFC"/>
    <w:rsid w:val="001E600F"/>
    <w:rsid w:val="001E66FE"/>
    <w:rsid w:val="001E6811"/>
    <w:rsid w:val="001F1E4F"/>
    <w:rsid w:val="001F419B"/>
    <w:rsid w:val="001F44A6"/>
    <w:rsid w:val="001F451F"/>
    <w:rsid w:val="001F591B"/>
    <w:rsid w:val="001F5B48"/>
    <w:rsid w:val="001F5D61"/>
    <w:rsid w:val="001F6AA4"/>
    <w:rsid w:val="001F73EE"/>
    <w:rsid w:val="001F75D9"/>
    <w:rsid w:val="001F777C"/>
    <w:rsid w:val="001F7D91"/>
    <w:rsid w:val="00200A01"/>
    <w:rsid w:val="002014B8"/>
    <w:rsid w:val="00201BA0"/>
    <w:rsid w:val="00202340"/>
    <w:rsid w:val="002026C8"/>
    <w:rsid w:val="002035DE"/>
    <w:rsid w:val="00203BBE"/>
    <w:rsid w:val="00203E98"/>
    <w:rsid w:val="0020419D"/>
    <w:rsid w:val="00204491"/>
    <w:rsid w:val="002046F7"/>
    <w:rsid w:val="00205F45"/>
    <w:rsid w:val="00205FC0"/>
    <w:rsid w:val="00206351"/>
    <w:rsid w:val="00206929"/>
    <w:rsid w:val="00206A6B"/>
    <w:rsid w:val="00207B3C"/>
    <w:rsid w:val="0021028F"/>
    <w:rsid w:val="00210C3F"/>
    <w:rsid w:val="00211EF7"/>
    <w:rsid w:val="002129D6"/>
    <w:rsid w:val="002131D6"/>
    <w:rsid w:val="00213EB2"/>
    <w:rsid w:val="00214152"/>
    <w:rsid w:val="00214FBD"/>
    <w:rsid w:val="00215990"/>
    <w:rsid w:val="00216AB9"/>
    <w:rsid w:val="00216B28"/>
    <w:rsid w:val="002218A8"/>
    <w:rsid w:val="00221BCC"/>
    <w:rsid w:val="00221E77"/>
    <w:rsid w:val="002223DE"/>
    <w:rsid w:val="00222777"/>
    <w:rsid w:val="00222854"/>
    <w:rsid w:val="00222868"/>
    <w:rsid w:val="00223378"/>
    <w:rsid w:val="00224DE7"/>
    <w:rsid w:val="0022511E"/>
    <w:rsid w:val="00225381"/>
    <w:rsid w:val="00225E05"/>
    <w:rsid w:val="00226073"/>
    <w:rsid w:val="002262E3"/>
    <w:rsid w:val="00226B9C"/>
    <w:rsid w:val="0022784E"/>
    <w:rsid w:val="002279C2"/>
    <w:rsid w:val="00227A6E"/>
    <w:rsid w:val="00227EE3"/>
    <w:rsid w:val="0023072D"/>
    <w:rsid w:val="00230E91"/>
    <w:rsid w:val="0023271C"/>
    <w:rsid w:val="00233A63"/>
    <w:rsid w:val="00234452"/>
    <w:rsid w:val="00234F68"/>
    <w:rsid w:val="002350EA"/>
    <w:rsid w:val="00235F37"/>
    <w:rsid w:val="00236153"/>
    <w:rsid w:val="00237024"/>
    <w:rsid w:val="002374FD"/>
    <w:rsid w:val="002377E8"/>
    <w:rsid w:val="002401BE"/>
    <w:rsid w:val="00241FCD"/>
    <w:rsid w:val="002426FE"/>
    <w:rsid w:val="00242BB4"/>
    <w:rsid w:val="002434FE"/>
    <w:rsid w:val="0024350E"/>
    <w:rsid w:val="002438CA"/>
    <w:rsid w:val="00244A1E"/>
    <w:rsid w:val="00244A36"/>
    <w:rsid w:val="00244AAC"/>
    <w:rsid w:val="002457D5"/>
    <w:rsid w:val="00246376"/>
    <w:rsid w:val="00247235"/>
    <w:rsid w:val="00247FF9"/>
    <w:rsid w:val="00250117"/>
    <w:rsid w:val="002517B7"/>
    <w:rsid w:val="00251CAD"/>
    <w:rsid w:val="00251D0D"/>
    <w:rsid w:val="00254D46"/>
    <w:rsid w:val="0025594A"/>
    <w:rsid w:val="00256447"/>
    <w:rsid w:val="00256A73"/>
    <w:rsid w:val="002571EE"/>
    <w:rsid w:val="00257425"/>
    <w:rsid w:val="00257AD7"/>
    <w:rsid w:val="002608DC"/>
    <w:rsid w:val="00260989"/>
    <w:rsid w:val="00260CA8"/>
    <w:rsid w:val="00260D3C"/>
    <w:rsid w:val="002616BB"/>
    <w:rsid w:val="002632BA"/>
    <w:rsid w:val="0026396A"/>
    <w:rsid w:val="00263C48"/>
    <w:rsid w:val="00265E69"/>
    <w:rsid w:val="00267C03"/>
    <w:rsid w:val="00270539"/>
    <w:rsid w:val="00270B5C"/>
    <w:rsid w:val="00271166"/>
    <w:rsid w:val="002711FB"/>
    <w:rsid w:val="0027140B"/>
    <w:rsid w:val="002714AD"/>
    <w:rsid w:val="00271556"/>
    <w:rsid w:val="00271725"/>
    <w:rsid w:val="00271A70"/>
    <w:rsid w:val="00271EBE"/>
    <w:rsid w:val="0027492C"/>
    <w:rsid w:val="00275DC7"/>
    <w:rsid w:val="00276A2C"/>
    <w:rsid w:val="00276CA7"/>
    <w:rsid w:val="00277A97"/>
    <w:rsid w:val="00280085"/>
    <w:rsid w:val="00280DAF"/>
    <w:rsid w:val="00282EE5"/>
    <w:rsid w:val="00284F19"/>
    <w:rsid w:val="00285241"/>
    <w:rsid w:val="00286655"/>
    <w:rsid w:val="0028694D"/>
    <w:rsid w:val="0028756E"/>
    <w:rsid w:val="00287B2A"/>
    <w:rsid w:val="00290C60"/>
    <w:rsid w:val="00290CD8"/>
    <w:rsid w:val="0029185A"/>
    <w:rsid w:val="00291F6A"/>
    <w:rsid w:val="00293164"/>
    <w:rsid w:val="0029333D"/>
    <w:rsid w:val="002940E9"/>
    <w:rsid w:val="002944C8"/>
    <w:rsid w:val="00294D96"/>
    <w:rsid w:val="00295F22"/>
    <w:rsid w:val="00296164"/>
    <w:rsid w:val="002970F7"/>
    <w:rsid w:val="00297161"/>
    <w:rsid w:val="002971D3"/>
    <w:rsid w:val="0029772A"/>
    <w:rsid w:val="0029791A"/>
    <w:rsid w:val="002979F3"/>
    <w:rsid w:val="002A1343"/>
    <w:rsid w:val="002A1AD9"/>
    <w:rsid w:val="002A1CB3"/>
    <w:rsid w:val="002A258F"/>
    <w:rsid w:val="002A2C50"/>
    <w:rsid w:val="002A4040"/>
    <w:rsid w:val="002A5B17"/>
    <w:rsid w:val="002A6814"/>
    <w:rsid w:val="002A68BD"/>
    <w:rsid w:val="002B0929"/>
    <w:rsid w:val="002B0963"/>
    <w:rsid w:val="002B18B7"/>
    <w:rsid w:val="002B279D"/>
    <w:rsid w:val="002B28C8"/>
    <w:rsid w:val="002B3ADE"/>
    <w:rsid w:val="002B40EF"/>
    <w:rsid w:val="002B4A1A"/>
    <w:rsid w:val="002B4DB8"/>
    <w:rsid w:val="002B5536"/>
    <w:rsid w:val="002B63E6"/>
    <w:rsid w:val="002B67C4"/>
    <w:rsid w:val="002B7575"/>
    <w:rsid w:val="002B7C16"/>
    <w:rsid w:val="002B7EB1"/>
    <w:rsid w:val="002B7EC6"/>
    <w:rsid w:val="002C03E2"/>
    <w:rsid w:val="002C08FE"/>
    <w:rsid w:val="002C1B09"/>
    <w:rsid w:val="002C2D15"/>
    <w:rsid w:val="002C31BA"/>
    <w:rsid w:val="002C5A08"/>
    <w:rsid w:val="002C69A6"/>
    <w:rsid w:val="002C7087"/>
    <w:rsid w:val="002C779B"/>
    <w:rsid w:val="002C784A"/>
    <w:rsid w:val="002D0581"/>
    <w:rsid w:val="002D2461"/>
    <w:rsid w:val="002D265E"/>
    <w:rsid w:val="002D3931"/>
    <w:rsid w:val="002D4697"/>
    <w:rsid w:val="002D5625"/>
    <w:rsid w:val="002D572C"/>
    <w:rsid w:val="002D5A45"/>
    <w:rsid w:val="002D641B"/>
    <w:rsid w:val="002D6782"/>
    <w:rsid w:val="002E02EC"/>
    <w:rsid w:val="002E05B2"/>
    <w:rsid w:val="002E0C1B"/>
    <w:rsid w:val="002E0D1C"/>
    <w:rsid w:val="002E2493"/>
    <w:rsid w:val="002E2A70"/>
    <w:rsid w:val="002E2FAF"/>
    <w:rsid w:val="002E34A9"/>
    <w:rsid w:val="002E34B9"/>
    <w:rsid w:val="002E40CC"/>
    <w:rsid w:val="002E4F79"/>
    <w:rsid w:val="002E502E"/>
    <w:rsid w:val="002E55EA"/>
    <w:rsid w:val="002E5693"/>
    <w:rsid w:val="002E5FFE"/>
    <w:rsid w:val="002E6B18"/>
    <w:rsid w:val="002E6C47"/>
    <w:rsid w:val="002E7EB3"/>
    <w:rsid w:val="002F0DC1"/>
    <w:rsid w:val="002F14D2"/>
    <w:rsid w:val="002F176A"/>
    <w:rsid w:val="002F1B66"/>
    <w:rsid w:val="002F22D4"/>
    <w:rsid w:val="002F2B5F"/>
    <w:rsid w:val="002F47F4"/>
    <w:rsid w:val="002F5A29"/>
    <w:rsid w:val="002F5C3B"/>
    <w:rsid w:val="002F6457"/>
    <w:rsid w:val="003013A4"/>
    <w:rsid w:val="00301DC6"/>
    <w:rsid w:val="00302057"/>
    <w:rsid w:val="003048BC"/>
    <w:rsid w:val="00305CCC"/>
    <w:rsid w:val="00305F93"/>
    <w:rsid w:val="003105ED"/>
    <w:rsid w:val="003114FB"/>
    <w:rsid w:val="003117FF"/>
    <w:rsid w:val="0031262C"/>
    <w:rsid w:val="00312B47"/>
    <w:rsid w:val="00312E0F"/>
    <w:rsid w:val="00313471"/>
    <w:rsid w:val="00314F40"/>
    <w:rsid w:val="00315294"/>
    <w:rsid w:val="003152E0"/>
    <w:rsid w:val="003155D8"/>
    <w:rsid w:val="003156CE"/>
    <w:rsid w:val="00315EFD"/>
    <w:rsid w:val="00316022"/>
    <w:rsid w:val="00320155"/>
    <w:rsid w:val="00320980"/>
    <w:rsid w:val="00320C66"/>
    <w:rsid w:val="00321089"/>
    <w:rsid w:val="00322621"/>
    <w:rsid w:val="00322B25"/>
    <w:rsid w:val="0032350A"/>
    <w:rsid w:val="00323E5C"/>
    <w:rsid w:val="00325041"/>
    <w:rsid w:val="00326AA2"/>
    <w:rsid w:val="0032743E"/>
    <w:rsid w:val="0033077B"/>
    <w:rsid w:val="00330833"/>
    <w:rsid w:val="00332719"/>
    <w:rsid w:val="00333865"/>
    <w:rsid w:val="00333947"/>
    <w:rsid w:val="00333ADD"/>
    <w:rsid w:val="00333E86"/>
    <w:rsid w:val="00334A11"/>
    <w:rsid w:val="00335315"/>
    <w:rsid w:val="00335978"/>
    <w:rsid w:val="00335DA7"/>
    <w:rsid w:val="00337111"/>
    <w:rsid w:val="00337CC2"/>
    <w:rsid w:val="00337E62"/>
    <w:rsid w:val="003411BA"/>
    <w:rsid w:val="00342E84"/>
    <w:rsid w:val="003435DA"/>
    <w:rsid w:val="003451BB"/>
    <w:rsid w:val="00345760"/>
    <w:rsid w:val="003463E7"/>
    <w:rsid w:val="003464D6"/>
    <w:rsid w:val="003465D1"/>
    <w:rsid w:val="00346638"/>
    <w:rsid w:val="003468EF"/>
    <w:rsid w:val="00347480"/>
    <w:rsid w:val="003477DD"/>
    <w:rsid w:val="00350978"/>
    <w:rsid w:val="00351DA8"/>
    <w:rsid w:val="003523CD"/>
    <w:rsid w:val="00352758"/>
    <w:rsid w:val="00352920"/>
    <w:rsid w:val="003538C9"/>
    <w:rsid w:val="00354AC9"/>
    <w:rsid w:val="00354C4D"/>
    <w:rsid w:val="00354DB7"/>
    <w:rsid w:val="00355F3B"/>
    <w:rsid w:val="00355FE4"/>
    <w:rsid w:val="00356016"/>
    <w:rsid w:val="00356E6C"/>
    <w:rsid w:val="00356EDD"/>
    <w:rsid w:val="00356FF9"/>
    <w:rsid w:val="00357F0B"/>
    <w:rsid w:val="00357F86"/>
    <w:rsid w:val="0036055E"/>
    <w:rsid w:val="00360CD8"/>
    <w:rsid w:val="003626B1"/>
    <w:rsid w:val="003630F6"/>
    <w:rsid w:val="00363AEC"/>
    <w:rsid w:val="00363D84"/>
    <w:rsid w:val="003640DA"/>
    <w:rsid w:val="00364FE3"/>
    <w:rsid w:val="00366B42"/>
    <w:rsid w:val="00366C57"/>
    <w:rsid w:val="00366FC1"/>
    <w:rsid w:val="003673D9"/>
    <w:rsid w:val="00367F46"/>
    <w:rsid w:val="0037005F"/>
    <w:rsid w:val="0037054A"/>
    <w:rsid w:val="003711E8"/>
    <w:rsid w:val="00371B35"/>
    <w:rsid w:val="0037372A"/>
    <w:rsid w:val="00373EAD"/>
    <w:rsid w:val="00374252"/>
    <w:rsid w:val="00374AB4"/>
    <w:rsid w:val="00375618"/>
    <w:rsid w:val="00377D3D"/>
    <w:rsid w:val="0038046C"/>
    <w:rsid w:val="00380BAD"/>
    <w:rsid w:val="00380F69"/>
    <w:rsid w:val="003810CF"/>
    <w:rsid w:val="00381A46"/>
    <w:rsid w:val="003820C0"/>
    <w:rsid w:val="003829E3"/>
    <w:rsid w:val="00384411"/>
    <w:rsid w:val="00384DA5"/>
    <w:rsid w:val="00385AB3"/>
    <w:rsid w:val="00385D32"/>
    <w:rsid w:val="00385EAD"/>
    <w:rsid w:val="00385FF4"/>
    <w:rsid w:val="00387A93"/>
    <w:rsid w:val="00387F3A"/>
    <w:rsid w:val="00390E01"/>
    <w:rsid w:val="003915AD"/>
    <w:rsid w:val="003920EA"/>
    <w:rsid w:val="003920EE"/>
    <w:rsid w:val="00392945"/>
    <w:rsid w:val="003930A7"/>
    <w:rsid w:val="00393813"/>
    <w:rsid w:val="0039396A"/>
    <w:rsid w:val="00393CEF"/>
    <w:rsid w:val="00397A7B"/>
    <w:rsid w:val="00397F25"/>
    <w:rsid w:val="003A023D"/>
    <w:rsid w:val="003A0442"/>
    <w:rsid w:val="003A0E65"/>
    <w:rsid w:val="003A178E"/>
    <w:rsid w:val="003A1EF4"/>
    <w:rsid w:val="003A4454"/>
    <w:rsid w:val="003A5139"/>
    <w:rsid w:val="003A5476"/>
    <w:rsid w:val="003A675A"/>
    <w:rsid w:val="003A7D61"/>
    <w:rsid w:val="003B169E"/>
    <w:rsid w:val="003B195A"/>
    <w:rsid w:val="003B24F7"/>
    <w:rsid w:val="003B284D"/>
    <w:rsid w:val="003B35D8"/>
    <w:rsid w:val="003B36D7"/>
    <w:rsid w:val="003B3BB8"/>
    <w:rsid w:val="003B41E1"/>
    <w:rsid w:val="003B51B0"/>
    <w:rsid w:val="003B573B"/>
    <w:rsid w:val="003B618F"/>
    <w:rsid w:val="003B619D"/>
    <w:rsid w:val="003B7922"/>
    <w:rsid w:val="003C0374"/>
    <w:rsid w:val="003C0955"/>
    <w:rsid w:val="003C191D"/>
    <w:rsid w:val="003C1980"/>
    <w:rsid w:val="003C1DD3"/>
    <w:rsid w:val="003C231E"/>
    <w:rsid w:val="003C25A2"/>
    <w:rsid w:val="003C2683"/>
    <w:rsid w:val="003C2833"/>
    <w:rsid w:val="003C2BE5"/>
    <w:rsid w:val="003C2F7C"/>
    <w:rsid w:val="003C615F"/>
    <w:rsid w:val="003C7602"/>
    <w:rsid w:val="003C7726"/>
    <w:rsid w:val="003D08DE"/>
    <w:rsid w:val="003D1B5F"/>
    <w:rsid w:val="003D2098"/>
    <w:rsid w:val="003D3046"/>
    <w:rsid w:val="003D3608"/>
    <w:rsid w:val="003D37C6"/>
    <w:rsid w:val="003D4271"/>
    <w:rsid w:val="003D47BF"/>
    <w:rsid w:val="003D573A"/>
    <w:rsid w:val="003D69C6"/>
    <w:rsid w:val="003D6B5A"/>
    <w:rsid w:val="003D6F07"/>
    <w:rsid w:val="003D707F"/>
    <w:rsid w:val="003E0D0F"/>
    <w:rsid w:val="003E19AF"/>
    <w:rsid w:val="003E1A04"/>
    <w:rsid w:val="003E1EB6"/>
    <w:rsid w:val="003E239F"/>
    <w:rsid w:val="003E30A7"/>
    <w:rsid w:val="003E3E8B"/>
    <w:rsid w:val="003E4458"/>
    <w:rsid w:val="003E4D59"/>
    <w:rsid w:val="003E5663"/>
    <w:rsid w:val="003E6319"/>
    <w:rsid w:val="003E6B1A"/>
    <w:rsid w:val="003E79B4"/>
    <w:rsid w:val="003E7B97"/>
    <w:rsid w:val="003E7D11"/>
    <w:rsid w:val="003E7E53"/>
    <w:rsid w:val="003F03CA"/>
    <w:rsid w:val="003F059F"/>
    <w:rsid w:val="003F063F"/>
    <w:rsid w:val="003F277B"/>
    <w:rsid w:val="003F2F40"/>
    <w:rsid w:val="003F3730"/>
    <w:rsid w:val="003F3CC6"/>
    <w:rsid w:val="003F4214"/>
    <w:rsid w:val="003F4693"/>
    <w:rsid w:val="003F5541"/>
    <w:rsid w:val="003F5771"/>
    <w:rsid w:val="003F6ED1"/>
    <w:rsid w:val="003F7CA7"/>
    <w:rsid w:val="003F7E60"/>
    <w:rsid w:val="0040006B"/>
    <w:rsid w:val="00400DE8"/>
    <w:rsid w:val="0040229C"/>
    <w:rsid w:val="00402461"/>
    <w:rsid w:val="00402840"/>
    <w:rsid w:val="00404265"/>
    <w:rsid w:val="00405D9A"/>
    <w:rsid w:val="0040690B"/>
    <w:rsid w:val="004070FB"/>
    <w:rsid w:val="004071F0"/>
    <w:rsid w:val="00407341"/>
    <w:rsid w:val="00407B03"/>
    <w:rsid w:val="00410621"/>
    <w:rsid w:val="00410A0E"/>
    <w:rsid w:val="00410DEA"/>
    <w:rsid w:val="00410F2A"/>
    <w:rsid w:val="00412113"/>
    <w:rsid w:val="00415EAC"/>
    <w:rsid w:val="00416B91"/>
    <w:rsid w:val="0041726E"/>
    <w:rsid w:val="004174E3"/>
    <w:rsid w:val="0041782E"/>
    <w:rsid w:val="00417BFF"/>
    <w:rsid w:val="00417F76"/>
    <w:rsid w:val="0042007D"/>
    <w:rsid w:val="00420CB0"/>
    <w:rsid w:val="00421441"/>
    <w:rsid w:val="00424E65"/>
    <w:rsid w:val="004258B7"/>
    <w:rsid w:val="004258CB"/>
    <w:rsid w:val="00426B78"/>
    <w:rsid w:val="00426C05"/>
    <w:rsid w:val="004276ED"/>
    <w:rsid w:val="004279DB"/>
    <w:rsid w:val="00427B48"/>
    <w:rsid w:val="00431692"/>
    <w:rsid w:val="00431F42"/>
    <w:rsid w:val="00432483"/>
    <w:rsid w:val="004330AB"/>
    <w:rsid w:val="00433777"/>
    <w:rsid w:val="004338CF"/>
    <w:rsid w:val="00433FE2"/>
    <w:rsid w:val="004349D2"/>
    <w:rsid w:val="00434E97"/>
    <w:rsid w:val="00434EC2"/>
    <w:rsid w:val="0043571E"/>
    <w:rsid w:val="004372A6"/>
    <w:rsid w:val="00437B88"/>
    <w:rsid w:val="00437CA4"/>
    <w:rsid w:val="00437EAA"/>
    <w:rsid w:val="00437F05"/>
    <w:rsid w:val="00440E67"/>
    <w:rsid w:val="00441539"/>
    <w:rsid w:val="00441A71"/>
    <w:rsid w:val="00441E4B"/>
    <w:rsid w:val="0044236D"/>
    <w:rsid w:val="0044270F"/>
    <w:rsid w:val="00442CC6"/>
    <w:rsid w:val="004439B3"/>
    <w:rsid w:val="00443CFC"/>
    <w:rsid w:val="00444DF2"/>
    <w:rsid w:val="00444EA6"/>
    <w:rsid w:val="004457AF"/>
    <w:rsid w:val="004463FD"/>
    <w:rsid w:val="00447709"/>
    <w:rsid w:val="00450344"/>
    <w:rsid w:val="0045042A"/>
    <w:rsid w:val="00450ECE"/>
    <w:rsid w:val="00451FC4"/>
    <w:rsid w:val="00452A2B"/>
    <w:rsid w:val="00453310"/>
    <w:rsid w:val="00454A5F"/>
    <w:rsid w:val="004564C5"/>
    <w:rsid w:val="004569AB"/>
    <w:rsid w:val="00456A96"/>
    <w:rsid w:val="00456B8E"/>
    <w:rsid w:val="00456EE2"/>
    <w:rsid w:val="00457D18"/>
    <w:rsid w:val="0046047D"/>
    <w:rsid w:val="00460DD6"/>
    <w:rsid w:val="004615E4"/>
    <w:rsid w:val="00462BFC"/>
    <w:rsid w:val="004634B2"/>
    <w:rsid w:val="00463B60"/>
    <w:rsid w:val="00463B74"/>
    <w:rsid w:val="00463CEC"/>
    <w:rsid w:val="004646A0"/>
    <w:rsid w:val="0046498E"/>
    <w:rsid w:val="00464B80"/>
    <w:rsid w:val="00465F7C"/>
    <w:rsid w:val="004660E8"/>
    <w:rsid w:val="00466113"/>
    <w:rsid w:val="00466E5E"/>
    <w:rsid w:val="00467E75"/>
    <w:rsid w:val="0047105D"/>
    <w:rsid w:val="00471488"/>
    <w:rsid w:val="00471B3F"/>
    <w:rsid w:val="00471D66"/>
    <w:rsid w:val="00472717"/>
    <w:rsid w:val="00472C8E"/>
    <w:rsid w:val="00474790"/>
    <w:rsid w:val="004758F1"/>
    <w:rsid w:val="0047646D"/>
    <w:rsid w:val="00476727"/>
    <w:rsid w:val="004811A7"/>
    <w:rsid w:val="004811E6"/>
    <w:rsid w:val="004813C3"/>
    <w:rsid w:val="00482B0E"/>
    <w:rsid w:val="00482BE1"/>
    <w:rsid w:val="004834EC"/>
    <w:rsid w:val="00484937"/>
    <w:rsid w:val="0048569A"/>
    <w:rsid w:val="00485C61"/>
    <w:rsid w:val="00486AE2"/>
    <w:rsid w:val="00487321"/>
    <w:rsid w:val="00487A86"/>
    <w:rsid w:val="00490BD1"/>
    <w:rsid w:val="00491708"/>
    <w:rsid w:val="004934BD"/>
    <w:rsid w:val="00493995"/>
    <w:rsid w:val="004946EA"/>
    <w:rsid w:val="0049561C"/>
    <w:rsid w:val="00495B06"/>
    <w:rsid w:val="00497341"/>
    <w:rsid w:val="004A12F8"/>
    <w:rsid w:val="004A1D92"/>
    <w:rsid w:val="004A1E0C"/>
    <w:rsid w:val="004A2695"/>
    <w:rsid w:val="004A434C"/>
    <w:rsid w:val="004A530D"/>
    <w:rsid w:val="004A565D"/>
    <w:rsid w:val="004A6090"/>
    <w:rsid w:val="004A6568"/>
    <w:rsid w:val="004A6839"/>
    <w:rsid w:val="004A69D9"/>
    <w:rsid w:val="004A767F"/>
    <w:rsid w:val="004B0F19"/>
    <w:rsid w:val="004B251C"/>
    <w:rsid w:val="004B2A7E"/>
    <w:rsid w:val="004B3924"/>
    <w:rsid w:val="004B3F2C"/>
    <w:rsid w:val="004B487E"/>
    <w:rsid w:val="004B4BE0"/>
    <w:rsid w:val="004B54C6"/>
    <w:rsid w:val="004B6289"/>
    <w:rsid w:val="004B6381"/>
    <w:rsid w:val="004B689E"/>
    <w:rsid w:val="004B6D6B"/>
    <w:rsid w:val="004B7A4A"/>
    <w:rsid w:val="004B7CC0"/>
    <w:rsid w:val="004C09A0"/>
    <w:rsid w:val="004C22E7"/>
    <w:rsid w:val="004C341C"/>
    <w:rsid w:val="004C3C01"/>
    <w:rsid w:val="004C3D6E"/>
    <w:rsid w:val="004C6ACC"/>
    <w:rsid w:val="004C748B"/>
    <w:rsid w:val="004C7A98"/>
    <w:rsid w:val="004D0572"/>
    <w:rsid w:val="004D0A26"/>
    <w:rsid w:val="004D0E51"/>
    <w:rsid w:val="004D103A"/>
    <w:rsid w:val="004D1408"/>
    <w:rsid w:val="004D2B9E"/>
    <w:rsid w:val="004D3276"/>
    <w:rsid w:val="004D367F"/>
    <w:rsid w:val="004D5DC9"/>
    <w:rsid w:val="004D5FB7"/>
    <w:rsid w:val="004D672F"/>
    <w:rsid w:val="004D6A13"/>
    <w:rsid w:val="004D7FD0"/>
    <w:rsid w:val="004E13C1"/>
    <w:rsid w:val="004E1E8C"/>
    <w:rsid w:val="004E1ECD"/>
    <w:rsid w:val="004E2594"/>
    <w:rsid w:val="004E283C"/>
    <w:rsid w:val="004E3036"/>
    <w:rsid w:val="004E316D"/>
    <w:rsid w:val="004E35BB"/>
    <w:rsid w:val="004E3EB0"/>
    <w:rsid w:val="004E41D9"/>
    <w:rsid w:val="004E4355"/>
    <w:rsid w:val="004E443E"/>
    <w:rsid w:val="004E4443"/>
    <w:rsid w:val="004E53E5"/>
    <w:rsid w:val="004E5BAA"/>
    <w:rsid w:val="004E6201"/>
    <w:rsid w:val="004E6F8E"/>
    <w:rsid w:val="004F070D"/>
    <w:rsid w:val="004F0C24"/>
    <w:rsid w:val="004F1236"/>
    <w:rsid w:val="004F18A1"/>
    <w:rsid w:val="004F2016"/>
    <w:rsid w:val="004F2B34"/>
    <w:rsid w:val="004F34EA"/>
    <w:rsid w:val="004F3BF5"/>
    <w:rsid w:val="004F43C2"/>
    <w:rsid w:val="004F6333"/>
    <w:rsid w:val="004F7406"/>
    <w:rsid w:val="004F7592"/>
    <w:rsid w:val="004F7BD4"/>
    <w:rsid w:val="004F7F60"/>
    <w:rsid w:val="005002C1"/>
    <w:rsid w:val="00500521"/>
    <w:rsid w:val="00500AB9"/>
    <w:rsid w:val="005011A4"/>
    <w:rsid w:val="005011B3"/>
    <w:rsid w:val="00501EC4"/>
    <w:rsid w:val="00503026"/>
    <w:rsid w:val="00505CAC"/>
    <w:rsid w:val="00506BAC"/>
    <w:rsid w:val="00510544"/>
    <w:rsid w:val="005111F1"/>
    <w:rsid w:val="00511D75"/>
    <w:rsid w:val="00512B66"/>
    <w:rsid w:val="00513BDB"/>
    <w:rsid w:val="00515D91"/>
    <w:rsid w:val="00517441"/>
    <w:rsid w:val="00517894"/>
    <w:rsid w:val="00517FDE"/>
    <w:rsid w:val="005205F1"/>
    <w:rsid w:val="0052063E"/>
    <w:rsid w:val="00520949"/>
    <w:rsid w:val="00522D9A"/>
    <w:rsid w:val="005232A4"/>
    <w:rsid w:val="00524577"/>
    <w:rsid w:val="00524632"/>
    <w:rsid w:val="00525EA5"/>
    <w:rsid w:val="005262FF"/>
    <w:rsid w:val="00526DCE"/>
    <w:rsid w:val="005270BD"/>
    <w:rsid w:val="005279DB"/>
    <w:rsid w:val="0053002D"/>
    <w:rsid w:val="005301D3"/>
    <w:rsid w:val="00530512"/>
    <w:rsid w:val="005310A0"/>
    <w:rsid w:val="0053173C"/>
    <w:rsid w:val="005319B2"/>
    <w:rsid w:val="00531D1D"/>
    <w:rsid w:val="00532A81"/>
    <w:rsid w:val="00532CC6"/>
    <w:rsid w:val="0053302A"/>
    <w:rsid w:val="005339EB"/>
    <w:rsid w:val="0053414F"/>
    <w:rsid w:val="005355D8"/>
    <w:rsid w:val="00535A08"/>
    <w:rsid w:val="00535D4A"/>
    <w:rsid w:val="00535ED7"/>
    <w:rsid w:val="00536DF8"/>
    <w:rsid w:val="00537A1C"/>
    <w:rsid w:val="00540227"/>
    <w:rsid w:val="00541520"/>
    <w:rsid w:val="00541C57"/>
    <w:rsid w:val="00541EB7"/>
    <w:rsid w:val="00542AB5"/>
    <w:rsid w:val="00543AF4"/>
    <w:rsid w:val="00543BE1"/>
    <w:rsid w:val="00544199"/>
    <w:rsid w:val="00544D15"/>
    <w:rsid w:val="005461EB"/>
    <w:rsid w:val="00546414"/>
    <w:rsid w:val="00546ED2"/>
    <w:rsid w:val="005473D5"/>
    <w:rsid w:val="0054779A"/>
    <w:rsid w:val="00550C0F"/>
    <w:rsid w:val="005514E6"/>
    <w:rsid w:val="005524D0"/>
    <w:rsid w:val="00552734"/>
    <w:rsid w:val="005553FC"/>
    <w:rsid w:val="00555A5C"/>
    <w:rsid w:val="00555B0C"/>
    <w:rsid w:val="005571CA"/>
    <w:rsid w:val="00557511"/>
    <w:rsid w:val="005577E6"/>
    <w:rsid w:val="00557F8A"/>
    <w:rsid w:val="005604EC"/>
    <w:rsid w:val="005605D2"/>
    <w:rsid w:val="00560E5B"/>
    <w:rsid w:val="005618AF"/>
    <w:rsid w:val="00562E5E"/>
    <w:rsid w:val="005630BA"/>
    <w:rsid w:val="00564B41"/>
    <w:rsid w:val="00564BA2"/>
    <w:rsid w:val="0056541A"/>
    <w:rsid w:val="005654F9"/>
    <w:rsid w:val="005657B9"/>
    <w:rsid w:val="00565839"/>
    <w:rsid w:val="00565E48"/>
    <w:rsid w:val="00566AD4"/>
    <w:rsid w:val="00566EAF"/>
    <w:rsid w:val="00566FB0"/>
    <w:rsid w:val="00567357"/>
    <w:rsid w:val="00567ED6"/>
    <w:rsid w:val="00570279"/>
    <w:rsid w:val="00570584"/>
    <w:rsid w:val="00570AC2"/>
    <w:rsid w:val="00570CD6"/>
    <w:rsid w:val="00571B99"/>
    <w:rsid w:val="00572804"/>
    <w:rsid w:val="00572983"/>
    <w:rsid w:val="00572BD5"/>
    <w:rsid w:val="005734CC"/>
    <w:rsid w:val="00573EF4"/>
    <w:rsid w:val="00574219"/>
    <w:rsid w:val="005746F5"/>
    <w:rsid w:val="00574806"/>
    <w:rsid w:val="00574E03"/>
    <w:rsid w:val="005762AC"/>
    <w:rsid w:val="0057633A"/>
    <w:rsid w:val="0057652F"/>
    <w:rsid w:val="0057680E"/>
    <w:rsid w:val="0057753B"/>
    <w:rsid w:val="00583052"/>
    <w:rsid w:val="00583942"/>
    <w:rsid w:val="005850AC"/>
    <w:rsid w:val="0058532F"/>
    <w:rsid w:val="005855C1"/>
    <w:rsid w:val="00586DE6"/>
    <w:rsid w:val="00587104"/>
    <w:rsid w:val="0058711B"/>
    <w:rsid w:val="00587226"/>
    <w:rsid w:val="00587DAC"/>
    <w:rsid w:val="005902D5"/>
    <w:rsid w:val="005913DB"/>
    <w:rsid w:val="005914AE"/>
    <w:rsid w:val="005918DA"/>
    <w:rsid w:val="00592D20"/>
    <w:rsid w:val="0059380E"/>
    <w:rsid w:val="00593849"/>
    <w:rsid w:val="00593F82"/>
    <w:rsid w:val="00594297"/>
    <w:rsid w:val="005950A8"/>
    <w:rsid w:val="0059594C"/>
    <w:rsid w:val="0059667A"/>
    <w:rsid w:val="0059689F"/>
    <w:rsid w:val="00596B16"/>
    <w:rsid w:val="005970BB"/>
    <w:rsid w:val="005970EF"/>
    <w:rsid w:val="005A00DF"/>
    <w:rsid w:val="005A05B5"/>
    <w:rsid w:val="005A0848"/>
    <w:rsid w:val="005A204C"/>
    <w:rsid w:val="005A286C"/>
    <w:rsid w:val="005A3B20"/>
    <w:rsid w:val="005A4DAE"/>
    <w:rsid w:val="005A4E6F"/>
    <w:rsid w:val="005A5199"/>
    <w:rsid w:val="005A5E02"/>
    <w:rsid w:val="005A5F60"/>
    <w:rsid w:val="005A713A"/>
    <w:rsid w:val="005A7D4E"/>
    <w:rsid w:val="005B0A57"/>
    <w:rsid w:val="005B0CEF"/>
    <w:rsid w:val="005B1736"/>
    <w:rsid w:val="005B1BBD"/>
    <w:rsid w:val="005B1E9C"/>
    <w:rsid w:val="005B231E"/>
    <w:rsid w:val="005B2AB2"/>
    <w:rsid w:val="005B391E"/>
    <w:rsid w:val="005B4407"/>
    <w:rsid w:val="005B44DD"/>
    <w:rsid w:val="005B4609"/>
    <w:rsid w:val="005B4CB5"/>
    <w:rsid w:val="005B5192"/>
    <w:rsid w:val="005B5CA1"/>
    <w:rsid w:val="005B63F8"/>
    <w:rsid w:val="005B641F"/>
    <w:rsid w:val="005B642D"/>
    <w:rsid w:val="005B6FFA"/>
    <w:rsid w:val="005B728B"/>
    <w:rsid w:val="005C13AF"/>
    <w:rsid w:val="005C1583"/>
    <w:rsid w:val="005C26B3"/>
    <w:rsid w:val="005C29F6"/>
    <w:rsid w:val="005C2EFB"/>
    <w:rsid w:val="005C3374"/>
    <w:rsid w:val="005C3AB2"/>
    <w:rsid w:val="005C41E8"/>
    <w:rsid w:val="005C4405"/>
    <w:rsid w:val="005C52C5"/>
    <w:rsid w:val="005C5AA8"/>
    <w:rsid w:val="005C633E"/>
    <w:rsid w:val="005C6E37"/>
    <w:rsid w:val="005C6EE9"/>
    <w:rsid w:val="005C70F0"/>
    <w:rsid w:val="005C7207"/>
    <w:rsid w:val="005C7FC8"/>
    <w:rsid w:val="005D1062"/>
    <w:rsid w:val="005D1175"/>
    <w:rsid w:val="005D22C5"/>
    <w:rsid w:val="005D2AEA"/>
    <w:rsid w:val="005D3266"/>
    <w:rsid w:val="005D3B06"/>
    <w:rsid w:val="005D3EC7"/>
    <w:rsid w:val="005D40EE"/>
    <w:rsid w:val="005D4775"/>
    <w:rsid w:val="005D4F79"/>
    <w:rsid w:val="005D580E"/>
    <w:rsid w:val="005D5839"/>
    <w:rsid w:val="005D5E3D"/>
    <w:rsid w:val="005D7937"/>
    <w:rsid w:val="005E0E75"/>
    <w:rsid w:val="005E106F"/>
    <w:rsid w:val="005E1098"/>
    <w:rsid w:val="005E18A5"/>
    <w:rsid w:val="005E1B00"/>
    <w:rsid w:val="005E209F"/>
    <w:rsid w:val="005E3B88"/>
    <w:rsid w:val="005E46DB"/>
    <w:rsid w:val="005E512D"/>
    <w:rsid w:val="005E5A37"/>
    <w:rsid w:val="005E6549"/>
    <w:rsid w:val="005F2DD4"/>
    <w:rsid w:val="005F3538"/>
    <w:rsid w:val="005F4602"/>
    <w:rsid w:val="005F4709"/>
    <w:rsid w:val="005F4994"/>
    <w:rsid w:val="005F54E4"/>
    <w:rsid w:val="005F5B5E"/>
    <w:rsid w:val="005F611E"/>
    <w:rsid w:val="005F625C"/>
    <w:rsid w:val="005F68B3"/>
    <w:rsid w:val="005F6FB2"/>
    <w:rsid w:val="005F7528"/>
    <w:rsid w:val="005F77BD"/>
    <w:rsid w:val="005F7843"/>
    <w:rsid w:val="005F7CC1"/>
    <w:rsid w:val="005F7CE4"/>
    <w:rsid w:val="00600BBE"/>
    <w:rsid w:val="00601ECB"/>
    <w:rsid w:val="00602297"/>
    <w:rsid w:val="006027DA"/>
    <w:rsid w:val="00602F70"/>
    <w:rsid w:val="00604974"/>
    <w:rsid w:val="00604BD9"/>
    <w:rsid w:val="006057A0"/>
    <w:rsid w:val="0060613D"/>
    <w:rsid w:val="00606AD6"/>
    <w:rsid w:val="0060725F"/>
    <w:rsid w:val="00607995"/>
    <w:rsid w:val="006103B5"/>
    <w:rsid w:val="006105F5"/>
    <w:rsid w:val="00610AE0"/>
    <w:rsid w:val="006111BD"/>
    <w:rsid w:val="006114FC"/>
    <w:rsid w:val="00611771"/>
    <w:rsid w:val="00612ED2"/>
    <w:rsid w:val="00613AB3"/>
    <w:rsid w:val="00613C21"/>
    <w:rsid w:val="00613EFF"/>
    <w:rsid w:val="00615060"/>
    <w:rsid w:val="006168F7"/>
    <w:rsid w:val="00616A66"/>
    <w:rsid w:val="006171D5"/>
    <w:rsid w:val="00617659"/>
    <w:rsid w:val="00617B86"/>
    <w:rsid w:val="00617BF1"/>
    <w:rsid w:val="006202E0"/>
    <w:rsid w:val="006207D3"/>
    <w:rsid w:val="006216FD"/>
    <w:rsid w:val="006219B9"/>
    <w:rsid w:val="00621EEF"/>
    <w:rsid w:val="00622937"/>
    <w:rsid w:val="006229D5"/>
    <w:rsid w:val="006232DE"/>
    <w:rsid w:val="006234E6"/>
    <w:rsid w:val="00623511"/>
    <w:rsid w:val="0062420D"/>
    <w:rsid w:val="0062459F"/>
    <w:rsid w:val="00624FC6"/>
    <w:rsid w:val="006267B9"/>
    <w:rsid w:val="00627EFA"/>
    <w:rsid w:val="006302EC"/>
    <w:rsid w:val="0063044F"/>
    <w:rsid w:val="0063130F"/>
    <w:rsid w:val="00632405"/>
    <w:rsid w:val="006336A2"/>
    <w:rsid w:val="00633F7E"/>
    <w:rsid w:val="00634485"/>
    <w:rsid w:val="006347CF"/>
    <w:rsid w:val="006350CC"/>
    <w:rsid w:val="00635E46"/>
    <w:rsid w:val="0063697C"/>
    <w:rsid w:val="00636BE9"/>
    <w:rsid w:val="0063756A"/>
    <w:rsid w:val="00637BAB"/>
    <w:rsid w:val="00637E2F"/>
    <w:rsid w:val="0064154A"/>
    <w:rsid w:val="0064171B"/>
    <w:rsid w:val="006422CF"/>
    <w:rsid w:val="00643019"/>
    <w:rsid w:val="0064351D"/>
    <w:rsid w:val="00643C40"/>
    <w:rsid w:val="00643CCD"/>
    <w:rsid w:val="00643FB6"/>
    <w:rsid w:val="0064490D"/>
    <w:rsid w:val="0064555B"/>
    <w:rsid w:val="00646069"/>
    <w:rsid w:val="00646353"/>
    <w:rsid w:val="00646F70"/>
    <w:rsid w:val="00651F8F"/>
    <w:rsid w:val="00652714"/>
    <w:rsid w:val="00652C6B"/>
    <w:rsid w:val="006532CF"/>
    <w:rsid w:val="0065421A"/>
    <w:rsid w:val="006546AE"/>
    <w:rsid w:val="00654A04"/>
    <w:rsid w:val="0065522F"/>
    <w:rsid w:val="006557DE"/>
    <w:rsid w:val="00656A2F"/>
    <w:rsid w:val="00656C56"/>
    <w:rsid w:val="0065759A"/>
    <w:rsid w:val="00660AB3"/>
    <w:rsid w:val="0066144D"/>
    <w:rsid w:val="006619D3"/>
    <w:rsid w:val="006626FB"/>
    <w:rsid w:val="0066331A"/>
    <w:rsid w:val="006643F7"/>
    <w:rsid w:val="00664408"/>
    <w:rsid w:val="00664699"/>
    <w:rsid w:val="006647D5"/>
    <w:rsid w:val="00664B8B"/>
    <w:rsid w:val="00665004"/>
    <w:rsid w:val="006656D8"/>
    <w:rsid w:val="00665D5C"/>
    <w:rsid w:val="00665F0C"/>
    <w:rsid w:val="006663B5"/>
    <w:rsid w:val="00666883"/>
    <w:rsid w:val="00666B1F"/>
    <w:rsid w:val="00666BC2"/>
    <w:rsid w:val="006676E9"/>
    <w:rsid w:val="00670403"/>
    <w:rsid w:val="00670E03"/>
    <w:rsid w:val="00671AB5"/>
    <w:rsid w:val="00672654"/>
    <w:rsid w:val="00673052"/>
    <w:rsid w:val="0067311C"/>
    <w:rsid w:val="00673A40"/>
    <w:rsid w:val="00674F00"/>
    <w:rsid w:val="00675444"/>
    <w:rsid w:val="00675D55"/>
    <w:rsid w:val="00676A7C"/>
    <w:rsid w:val="006778CF"/>
    <w:rsid w:val="006804EA"/>
    <w:rsid w:val="006806CB"/>
    <w:rsid w:val="006811F3"/>
    <w:rsid w:val="00682BE6"/>
    <w:rsid w:val="00682C9C"/>
    <w:rsid w:val="00682D76"/>
    <w:rsid w:val="00684CF9"/>
    <w:rsid w:val="006855B7"/>
    <w:rsid w:val="00685BB9"/>
    <w:rsid w:val="00686022"/>
    <w:rsid w:val="006864F5"/>
    <w:rsid w:val="0068659B"/>
    <w:rsid w:val="00687F42"/>
    <w:rsid w:val="0069043C"/>
    <w:rsid w:val="00691263"/>
    <w:rsid w:val="0069127E"/>
    <w:rsid w:val="006923CC"/>
    <w:rsid w:val="006926A2"/>
    <w:rsid w:val="006944D7"/>
    <w:rsid w:val="00695A5D"/>
    <w:rsid w:val="006965EC"/>
    <w:rsid w:val="00697742"/>
    <w:rsid w:val="00697A1E"/>
    <w:rsid w:val="006A03B1"/>
    <w:rsid w:val="006A13CF"/>
    <w:rsid w:val="006A1829"/>
    <w:rsid w:val="006A1C6F"/>
    <w:rsid w:val="006A24CC"/>
    <w:rsid w:val="006A30EB"/>
    <w:rsid w:val="006A3D4E"/>
    <w:rsid w:val="006A3DA1"/>
    <w:rsid w:val="006A502A"/>
    <w:rsid w:val="006A5A7E"/>
    <w:rsid w:val="006A61BF"/>
    <w:rsid w:val="006A68BB"/>
    <w:rsid w:val="006A6ECB"/>
    <w:rsid w:val="006A7D91"/>
    <w:rsid w:val="006B0087"/>
    <w:rsid w:val="006B0E07"/>
    <w:rsid w:val="006B18F4"/>
    <w:rsid w:val="006B25B8"/>
    <w:rsid w:val="006B2688"/>
    <w:rsid w:val="006B2CA0"/>
    <w:rsid w:val="006B4379"/>
    <w:rsid w:val="006B4633"/>
    <w:rsid w:val="006B5283"/>
    <w:rsid w:val="006B551C"/>
    <w:rsid w:val="006B5FBB"/>
    <w:rsid w:val="006B7F8B"/>
    <w:rsid w:val="006C0BFF"/>
    <w:rsid w:val="006C1311"/>
    <w:rsid w:val="006C20AF"/>
    <w:rsid w:val="006C27D7"/>
    <w:rsid w:val="006C35AE"/>
    <w:rsid w:val="006C4EF1"/>
    <w:rsid w:val="006C7450"/>
    <w:rsid w:val="006C7659"/>
    <w:rsid w:val="006C7E81"/>
    <w:rsid w:val="006D02C0"/>
    <w:rsid w:val="006D08F4"/>
    <w:rsid w:val="006D095C"/>
    <w:rsid w:val="006D0A70"/>
    <w:rsid w:val="006D2373"/>
    <w:rsid w:val="006D33CF"/>
    <w:rsid w:val="006D5846"/>
    <w:rsid w:val="006D72AC"/>
    <w:rsid w:val="006D736E"/>
    <w:rsid w:val="006D7399"/>
    <w:rsid w:val="006D7B05"/>
    <w:rsid w:val="006D7B1B"/>
    <w:rsid w:val="006E0A92"/>
    <w:rsid w:val="006E0C40"/>
    <w:rsid w:val="006E0D87"/>
    <w:rsid w:val="006E18C4"/>
    <w:rsid w:val="006E1FCB"/>
    <w:rsid w:val="006E3027"/>
    <w:rsid w:val="006E4958"/>
    <w:rsid w:val="006E4BDC"/>
    <w:rsid w:val="006E545D"/>
    <w:rsid w:val="006E5487"/>
    <w:rsid w:val="006E5809"/>
    <w:rsid w:val="006E6389"/>
    <w:rsid w:val="006E6A8B"/>
    <w:rsid w:val="006E6C5C"/>
    <w:rsid w:val="006E6D26"/>
    <w:rsid w:val="006F1102"/>
    <w:rsid w:val="006F2094"/>
    <w:rsid w:val="006F2BF2"/>
    <w:rsid w:val="006F30F8"/>
    <w:rsid w:val="006F5BB0"/>
    <w:rsid w:val="006F63F1"/>
    <w:rsid w:val="006F6778"/>
    <w:rsid w:val="006F7B1A"/>
    <w:rsid w:val="006F7E05"/>
    <w:rsid w:val="006F7FFB"/>
    <w:rsid w:val="007004E1"/>
    <w:rsid w:val="007006EC"/>
    <w:rsid w:val="007029FB"/>
    <w:rsid w:val="00703444"/>
    <w:rsid w:val="00703520"/>
    <w:rsid w:val="00704000"/>
    <w:rsid w:val="007041E8"/>
    <w:rsid w:val="007049AA"/>
    <w:rsid w:val="00704AE5"/>
    <w:rsid w:val="00704E7C"/>
    <w:rsid w:val="00705C18"/>
    <w:rsid w:val="00705D56"/>
    <w:rsid w:val="00706109"/>
    <w:rsid w:val="00706343"/>
    <w:rsid w:val="00706931"/>
    <w:rsid w:val="00706BF4"/>
    <w:rsid w:val="00706E65"/>
    <w:rsid w:val="0070703E"/>
    <w:rsid w:val="00707983"/>
    <w:rsid w:val="00707B32"/>
    <w:rsid w:val="007104A0"/>
    <w:rsid w:val="00711E44"/>
    <w:rsid w:val="007125D3"/>
    <w:rsid w:val="00714742"/>
    <w:rsid w:val="00716A17"/>
    <w:rsid w:val="00716CFB"/>
    <w:rsid w:val="007171AE"/>
    <w:rsid w:val="007174FB"/>
    <w:rsid w:val="00720150"/>
    <w:rsid w:val="0072037B"/>
    <w:rsid w:val="0072228B"/>
    <w:rsid w:val="007241AA"/>
    <w:rsid w:val="0072484B"/>
    <w:rsid w:val="00724868"/>
    <w:rsid w:val="00724E6C"/>
    <w:rsid w:val="007254DD"/>
    <w:rsid w:val="00725B17"/>
    <w:rsid w:val="00726EA5"/>
    <w:rsid w:val="0073211B"/>
    <w:rsid w:val="00732DC6"/>
    <w:rsid w:val="00733652"/>
    <w:rsid w:val="007336E7"/>
    <w:rsid w:val="00733FF3"/>
    <w:rsid w:val="00734DA4"/>
    <w:rsid w:val="0073551B"/>
    <w:rsid w:val="007359EB"/>
    <w:rsid w:val="00735CAE"/>
    <w:rsid w:val="0073629D"/>
    <w:rsid w:val="00736C06"/>
    <w:rsid w:val="007373A9"/>
    <w:rsid w:val="007403AD"/>
    <w:rsid w:val="007410CB"/>
    <w:rsid w:val="00741161"/>
    <w:rsid w:val="007422BC"/>
    <w:rsid w:val="0074322B"/>
    <w:rsid w:val="00743468"/>
    <w:rsid w:val="00743D9B"/>
    <w:rsid w:val="00745ACE"/>
    <w:rsid w:val="00746079"/>
    <w:rsid w:val="0074657C"/>
    <w:rsid w:val="00746732"/>
    <w:rsid w:val="00746CFF"/>
    <w:rsid w:val="007471DF"/>
    <w:rsid w:val="00747EDE"/>
    <w:rsid w:val="00750456"/>
    <w:rsid w:val="00750E0A"/>
    <w:rsid w:val="00751543"/>
    <w:rsid w:val="0075210E"/>
    <w:rsid w:val="007522D6"/>
    <w:rsid w:val="007527E5"/>
    <w:rsid w:val="007540C4"/>
    <w:rsid w:val="00754AFA"/>
    <w:rsid w:val="0075561E"/>
    <w:rsid w:val="00755651"/>
    <w:rsid w:val="00755B60"/>
    <w:rsid w:val="00756079"/>
    <w:rsid w:val="00756725"/>
    <w:rsid w:val="007572C4"/>
    <w:rsid w:val="007573CD"/>
    <w:rsid w:val="007608A9"/>
    <w:rsid w:val="0076156C"/>
    <w:rsid w:val="00762FD0"/>
    <w:rsid w:val="00762FD7"/>
    <w:rsid w:val="00763851"/>
    <w:rsid w:val="00763A7B"/>
    <w:rsid w:val="00763F10"/>
    <w:rsid w:val="00763F87"/>
    <w:rsid w:val="007646C9"/>
    <w:rsid w:val="00765660"/>
    <w:rsid w:val="00765B5D"/>
    <w:rsid w:val="00765EDE"/>
    <w:rsid w:val="007661FF"/>
    <w:rsid w:val="007666FC"/>
    <w:rsid w:val="00767FDF"/>
    <w:rsid w:val="00770631"/>
    <w:rsid w:val="00771CAC"/>
    <w:rsid w:val="0077277F"/>
    <w:rsid w:val="00772CEC"/>
    <w:rsid w:val="00772F5D"/>
    <w:rsid w:val="00772FF8"/>
    <w:rsid w:val="007732BD"/>
    <w:rsid w:val="007747C8"/>
    <w:rsid w:val="00774988"/>
    <w:rsid w:val="00774DE8"/>
    <w:rsid w:val="0077503C"/>
    <w:rsid w:val="00775470"/>
    <w:rsid w:val="007767BD"/>
    <w:rsid w:val="00776C9C"/>
    <w:rsid w:val="00776D3B"/>
    <w:rsid w:val="0077737C"/>
    <w:rsid w:val="0077772A"/>
    <w:rsid w:val="00781C48"/>
    <w:rsid w:val="0078234C"/>
    <w:rsid w:val="00782395"/>
    <w:rsid w:val="007824BA"/>
    <w:rsid w:val="00782744"/>
    <w:rsid w:val="0078308E"/>
    <w:rsid w:val="00784029"/>
    <w:rsid w:val="0078425E"/>
    <w:rsid w:val="0078433B"/>
    <w:rsid w:val="007844EE"/>
    <w:rsid w:val="00784515"/>
    <w:rsid w:val="00785796"/>
    <w:rsid w:val="007862F7"/>
    <w:rsid w:val="00786455"/>
    <w:rsid w:val="00786667"/>
    <w:rsid w:val="00786D82"/>
    <w:rsid w:val="007900DF"/>
    <w:rsid w:val="00790430"/>
    <w:rsid w:val="007923F9"/>
    <w:rsid w:val="00792A9D"/>
    <w:rsid w:val="00793399"/>
    <w:rsid w:val="007936DD"/>
    <w:rsid w:val="007939DD"/>
    <w:rsid w:val="00793FE0"/>
    <w:rsid w:val="0079415C"/>
    <w:rsid w:val="007941D5"/>
    <w:rsid w:val="00794235"/>
    <w:rsid w:val="00794F58"/>
    <w:rsid w:val="00795A0F"/>
    <w:rsid w:val="00795BEC"/>
    <w:rsid w:val="00795E00"/>
    <w:rsid w:val="007973F9"/>
    <w:rsid w:val="0079748D"/>
    <w:rsid w:val="007A0350"/>
    <w:rsid w:val="007A097C"/>
    <w:rsid w:val="007A0A39"/>
    <w:rsid w:val="007A0CAC"/>
    <w:rsid w:val="007A0D06"/>
    <w:rsid w:val="007A1102"/>
    <w:rsid w:val="007A2961"/>
    <w:rsid w:val="007A38FB"/>
    <w:rsid w:val="007A3A4D"/>
    <w:rsid w:val="007A3CDB"/>
    <w:rsid w:val="007A3EF4"/>
    <w:rsid w:val="007A59C7"/>
    <w:rsid w:val="007A5B4C"/>
    <w:rsid w:val="007A69FC"/>
    <w:rsid w:val="007A7743"/>
    <w:rsid w:val="007B017E"/>
    <w:rsid w:val="007B09E3"/>
    <w:rsid w:val="007B14E6"/>
    <w:rsid w:val="007B168A"/>
    <w:rsid w:val="007B187A"/>
    <w:rsid w:val="007B2EB8"/>
    <w:rsid w:val="007B3A16"/>
    <w:rsid w:val="007B450D"/>
    <w:rsid w:val="007B4892"/>
    <w:rsid w:val="007B503A"/>
    <w:rsid w:val="007B5291"/>
    <w:rsid w:val="007B5884"/>
    <w:rsid w:val="007B5B64"/>
    <w:rsid w:val="007B7852"/>
    <w:rsid w:val="007B78E2"/>
    <w:rsid w:val="007B7E50"/>
    <w:rsid w:val="007B7E68"/>
    <w:rsid w:val="007C0454"/>
    <w:rsid w:val="007C06A0"/>
    <w:rsid w:val="007C09A3"/>
    <w:rsid w:val="007C1115"/>
    <w:rsid w:val="007C16FB"/>
    <w:rsid w:val="007C1B36"/>
    <w:rsid w:val="007C2074"/>
    <w:rsid w:val="007C2410"/>
    <w:rsid w:val="007C241B"/>
    <w:rsid w:val="007C3E33"/>
    <w:rsid w:val="007C408B"/>
    <w:rsid w:val="007C4F14"/>
    <w:rsid w:val="007C543C"/>
    <w:rsid w:val="007C550C"/>
    <w:rsid w:val="007C6782"/>
    <w:rsid w:val="007C6CBA"/>
    <w:rsid w:val="007C6EEC"/>
    <w:rsid w:val="007C6F72"/>
    <w:rsid w:val="007C7D3A"/>
    <w:rsid w:val="007D0073"/>
    <w:rsid w:val="007D09A4"/>
    <w:rsid w:val="007D0ABD"/>
    <w:rsid w:val="007D1AC7"/>
    <w:rsid w:val="007D1BB9"/>
    <w:rsid w:val="007D275B"/>
    <w:rsid w:val="007D386F"/>
    <w:rsid w:val="007D3928"/>
    <w:rsid w:val="007D4FE6"/>
    <w:rsid w:val="007D5B9E"/>
    <w:rsid w:val="007D5F4A"/>
    <w:rsid w:val="007D678F"/>
    <w:rsid w:val="007D6CEB"/>
    <w:rsid w:val="007D6D70"/>
    <w:rsid w:val="007D73EC"/>
    <w:rsid w:val="007D7A63"/>
    <w:rsid w:val="007E0C21"/>
    <w:rsid w:val="007E0CED"/>
    <w:rsid w:val="007E0E21"/>
    <w:rsid w:val="007E1FF4"/>
    <w:rsid w:val="007E2A9A"/>
    <w:rsid w:val="007E2FEA"/>
    <w:rsid w:val="007E335F"/>
    <w:rsid w:val="007E3536"/>
    <w:rsid w:val="007E3596"/>
    <w:rsid w:val="007E3D14"/>
    <w:rsid w:val="007E4089"/>
    <w:rsid w:val="007E5F96"/>
    <w:rsid w:val="007E6263"/>
    <w:rsid w:val="007E629D"/>
    <w:rsid w:val="007E77CE"/>
    <w:rsid w:val="007E79BE"/>
    <w:rsid w:val="007E7A3E"/>
    <w:rsid w:val="007F07C8"/>
    <w:rsid w:val="007F183E"/>
    <w:rsid w:val="007F1890"/>
    <w:rsid w:val="007F2DBE"/>
    <w:rsid w:val="007F3155"/>
    <w:rsid w:val="007F3854"/>
    <w:rsid w:val="007F39EA"/>
    <w:rsid w:val="007F3DDC"/>
    <w:rsid w:val="007F42AA"/>
    <w:rsid w:val="007F4804"/>
    <w:rsid w:val="007F518C"/>
    <w:rsid w:val="007F5C91"/>
    <w:rsid w:val="007F5EDC"/>
    <w:rsid w:val="007F60EB"/>
    <w:rsid w:val="007F7011"/>
    <w:rsid w:val="00800275"/>
    <w:rsid w:val="00800D6B"/>
    <w:rsid w:val="00801016"/>
    <w:rsid w:val="008015F5"/>
    <w:rsid w:val="008015FC"/>
    <w:rsid w:val="00801785"/>
    <w:rsid w:val="00801C98"/>
    <w:rsid w:val="00801E49"/>
    <w:rsid w:val="00802863"/>
    <w:rsid w:val="008028C2"/>
    <w:rsid w:val="00802B57"/>
    <w:rsid w:val="00803191"/>
    <w:rsid w:val="00803B0F"/>
    <w:rsid w:val="00804853"/>
    <w:rsid w:val="008060D9"/>
    <w:rsid w:val="00806A79"/>
    <w:rsid w:val="00807E7F"/>
    <w:rsid w:val="00811078"/>
    <w:rsid w:val="008110D0"/>
    <w:rsid w:val="00811A88"/>
    <w:rsid w:val="008120AB"/>
    <w:rsid w:val="00812322"/>
    <w:rsid w:val="00813E02"/>
    <w:rsid w:val="008162BF"/>
    <w:rsid w:val="00816BD1"/>
    <w:rsid w:val="00816DEB"/>
    <w:rsid w:val="00817608"/>
    <w:rsid w:val="0082044B"/>
    <w:rsid w:val="0082079F"/>
    <w:rsid w:val="00821362"/>
    <w:rsid w:val="0082148B"/>
    <w:rsid w:val="00821CA4"/>
    <w:rsid w:val="00822C5B"/>
    <w:rsid w:val="00823E52"/>
    <w:rsid w:val="008245B3"/>
    <w:rsid w:val="00824897"/>
    <w:rsid w:val="00827741"/>
    <w:rsid w:val="008279D8"/>
    <w:rsid w:val="00830FA0"/>
    <w:rsid w:val="0083212B"/>
    <w:rsid w:val="008324F6"/>
    <w:rsid w:val="00833482"/>
    <w:rsid w:val="008336E9"/>
    <w:rsid w:val="0083381C"/>
    <w:rsid w:val="00835032"/>
    <w:rsid w:val="00835499"/>
    <w:rsid w:val="00835DB0"/>
    <w:rsid w:val="0083654A"/>
    <w:rsid w:val="0083770F"/>
    <w:rsid w:val="0084018C"/>
    <w:rsid w:val="00840C92"/>
    <w:rsid w:val="00841974"/>
    <w:rsid w:val="00841A25"/>
    <w:rsid w:val="00841F45"/>
    <w:rsid w:val="008429E0"/>
    <w:rsid w:val="00843E2D"/>
    <w:rsid w:val="0084432D"/>
    <w:rsid w:val="0084607A"/>
    <w:rsid w:val="0084607D"/>
    <w:rsid w:val="00846238"/>
    <w:rsid w:val="00846504"/>
    <w:rsid w:val="00847B1C"/>
    <w:rsid w:val="00847D0D"/>
    <w:rsid w:val="00847E74"/>
    <w:rsid w:val="00850521"/>
    <w:rsid w:val="00851591"/>
    <w:rsid w:val="00851651"/>
    <w:rsid w:val="00851897"/>
    <w:rsid w:val="00851BE0"/>
    <w:rsid w:val="0085290C"/>
    <w:rsid w:val="00852B18"/>
    <w:rsid w:val="00853D3C"/>
    <w:rsid w:val="00854827"/>
    <w:rsid w:val="00854B35"/>
    <w:rsid w:val="00854E15"/>
    <w:rsid w:val="00855B19"/>
    <w:rsid w:val="0085626D"/>
    <w:rsid w:val="00856793"/>
    <w:rsid w:val="00856CB0"/>
    <w:rsid w:val="008573D2"/>
    <w:rsid w:val="00860098"/>
    <w:rsid w:val="008608C0"/>
    <w:rsid w:val="0086105E"/>
    <w:rsid w:val="00861A5E"/>
    <w:rsid w:val="00861D7D"/>
    <w:rsid w:val="00861FC3"/>
    <w:rsid w:val="008626B2"/>
    <w:rsid w:val="008659E6"/>
    <w:rsid w:val="00865AEE"/>
    <w:rsid w:val="008663D1"/>
    <w:rsid w:val="00866A39"/>
    <w:rsid w:val="00866E6B"/>
    <w:rsid w:val="00870B66"/>
    <w:rsid w:val="00870CCA"/>
    <w:rsid w:val="0087104B"/>
    <w:rsid w:val="0087160C"/>
    <w:rsid w:val="008718F3"/>
    <w:rsid w:val="00871E2B"/>
    <w:rsid w:val="008723CE"/>
    <w:rsid w:val="008726C5"/>
    <w:rsid w:val="00875110"/>
    <w:rsid w:val="00875630"/>
    <w:rsid w:val="008756D6"/>
    <w:rsid w:val="0087719B"/>
    <w:rsid w:val="0087736F"/>
    <w:rsid w:val="00877437"/>
    <w:rsid w:val="00877682"/>
    <w:rsid w:val="00877941"/>
    <w:rsid w:val="00877CAA"/>
    <w:rsid w:val="008806D2"/>
    <w:rsid w:val="00881B3E"/>
    <w:rsid w:val="00881D2E"/>
    <w:rsid w:val="00882429"/>
    <w:rsid w:val="008829C9"/>
    <w:rsid w:val="008846E7"/>
    <w:rsid w:val="00885DFC"/>
    <w:rsid w:val="008863D5"/>
    <w:rsid w:val="0088696E"/>
    <w:rsid w:val="00886F62"/>
    <w:rsid w:val="00890171"/>
    <w:rsid w:val="00890AA4"/>
    <w:rsid w:val="0089161E"/>
    <w:rsid w:val="0089215C"/>
    <w:rsid w:val="0089221C"/>
    <w:rsid w:val="00892341"/>
    <w:rsid w:val="00892AFC"/>
    <w:rsid w:val="00895784"/>
    <w:rsid w:val="00895D85"/>
    <w:rsid w:val="00895E59"/>
    <w:rsid w:val="00897CF5"/>
    <w:rsid w:val="00897EFB"/>
    <w:rsid w:val="008A07E0"/>
    <w:rsid w:val="008A0AE3"/>
    <w:rsid w:val="008A0EEB"/>
    <w:rsid w:val="008A115E"/>
    <w:rsid w:val="008A13F3"/>
    <w:rsid w:val="008A19AF"/>
    <w:rsid w:val="008A3000"/>
    <w:rsid w:val="008A3F13"/>
    <w:rsid w:val="008A4058"/>
    <w:rsid w:val="008A4328"/>
    <w:rsid w:val="008A44AB"/>
    <w:rsid w:val="008A44BB"/>
    <w:rsid w:val="008A44E7"/>
    <w:rsid w:val="008A4658"/>
    <w:rsid w:val="008A46E9"/>
    <w:rsid w:val="008A4D54"/>
    <w:rsid w:val="008A51AB"/>
    <w:rsid w:val="008A52C1"/>
    <w:rsid w:val="008A532F"/>
    <w:rsid w:val="008A53AE"/>
    <w:rsid w:val="008A581D"/>
    <w:rsid w:val="008A5824"/>
    <w:rsid w:val="008A60A5"/>
    <w:rsid w:val="008A6DF3"/>
    <w:rsid w:val="008A7BF5"/>
    <w:rsid w:val="008B0246"/>
    <w:rsid w:val="008B0B86"/>
    <w:rsid w:val="008B0C8C"/>
    <w:rsid w:val="008B0D0B"/>
    <w:rsid w:val="008B0E1F"/>
    <w:rsid w:val="008B220C"/>
    <w:rsid w:val="008B2902"/>
    <w:rsid w:val="008B3D17"/>
    <w:rsid w:val="008B48CE"/>
    <w:rsid w:val="008B4B2D"/>
    <w:rsid w:val="008B4DF2"/>
    <w:rsid w:val="008B554A"/>
    <w:rsid w:val="008B599B"/>
    <w:rsid w:val="008B6015"/>
    <w:rsid w:val="008B69BA"/>
    <w:rsid w:val="008B72C9"/>
    <w:rsid w:val="008C07A1"/>
    <w:rsid w:val="008C15B8"/>
    <w:rsid w:val="008C36D2"/>
    <w:rsid w:val="008C3978"/>
    <w:rsid w:val="008C3F06"/>
    <w:rsid w:val="008C522E"/>
    <w:rsid w:val="008C53A2"/>
    <w:rsid w:val="008C549B"/>
    <w:rsid w:val="008C5CFC"/>
    <w:rsid w:val="008C6229"/>
    <w:rsid w:val="008C6AC3"/>
    <w:rsid w:val="008D0756"/>
    <w:rsid w:val="008D13F0"/>
    <w:rsid w:val="008D1526"/>
    <w:rsid w:val="008D27A8"/>
    <w:rsid w:val="008D3415"/>
    <w:rsid w:val="008D3629"/>
    <w:rsid w:val="008D3A34"/>
    <w:rsid w:val="008D3C96"/>
    <w:rsid w:val="008D413B"/>
    <w:rsid w:val="008D44A6"/>
    <w:rsid w:val="008D47A9"/>
    <w:rsid w:val="008D47F6"/>
    <w:rsid w:val="008D4AD2"/>
    <w:rsid w:val="008D4E1F"/>
    <w:rsid w:val="008D601C"/>
    <w:rsid w:val="008D6BA3"/>
    <w:rsid w:val="008D6FB5"/>
    <w:rsid w:val="008E1367"/>
    <w:rsid w:val="008E1D06"/>
    <w:rsid w:val="008E2AB3"/>
    <w:rsid w:val="008E31C6"/>
    <w:rsid w:val="008E3760"/>
    <w:rsid w:val="008E440B"/>
    <w:rsid w:val="008E45FF"/>
    <w:rsid w:val="008E523B"/>
    <w:rsid w:val="008E659A"/>
    <w:rsid w:val="008F0750"/>
    <w:rsid w:val="008F0DCA"/>
    <w:rsid w:val="008F0DFF"/>
    <w:rsid w:val="008F14FD"/>
    <w:rsid w:val="008F1FE5"/>
    <w:rsid w:val="008F24C0"/>
    <w:rsid w:val="008F2CCB"/>
    <w:rsid w:val="008F2FB3"/>
    <w:rsid w:val="008F3235"/>
    <w:rsid w:val="008F3E8B"/>
    <w:rsid w:val="008F40E5"/>
    <w:rsid w:val="008F479B"/>
    <w:rsid w:val="008F6B33"/>
    <w:rsid w:val="008F7691"/>
    <w:rsid w:val="008F7AC9"/>
    <w:rsid w:val="0090038C"/>
    <w:rsid w:val="00901529"/>
    <w:rsid w:val="0090206C"/>
    <w:rsid w:val="009020E8"/>
    <w:rsid w:val="00903A8E"/>
    <w:rsid w:val="009050BE"/>
    <w:rsid w:val="00905E52"/>
    <w:rsid w:val="009066B9"/>
    <w:rsid w:val="009072A8"/>
    <w:rsid w:val="00911D3F"/>
    <w:rsid w:val="009132E7"/>
    <w:rsid w:val="00913440"/>
    <w:rsid w:val="009139FB"/>
    <w:rsid w:val="009143B4"/>
    <w:rsid w:val="00914695"/>
    <w:rsid w:val="00914987"/>
    <w:rsid w:val="0091642B"/>
    <w:rsid w:val="009166BC"/>
    <w:rsid w:val="0091683D"/>
    <w:rsid w:val="00916849"/>
    <w:rsid w:val="00920893"/>
    <w:rsid w:val="00921378"/>
    <w:rsid w:val="0092193A"/>
    <w:rsid w:val="00921D03"/>
    <w:rsid w:val="00922FEA"/>
    <w:rsid w:val="00924578"/>
    <w:rsid w:val="0092515E"/>
    <w:rsid w:val="00925F06"/>
    <w:rsid w:val="009262BE"/>
    <w:rsid w:val="00926591"/>
    <w:rsid w:val="0092676F"/>
    <w:rsid w:val="00927159"/>
    <w:rsid w:val="00927AA9"/>
    <w:rsid w:val="00927D1C"/>
    <w:rsid w:val="00930109"/>
    <w:rsid w:val="009301DF"/>
    <w:rsid w:val="00930901"/>
    <w:rsid w:val="00930AD4"/>
    <w:rsid w:val="00930D4A"/>
    <w:rsid w:val="00930D6B"/>
    <w:rsid w:val="0093144E"/>
    <w:rsid w:val="00931929"/>
    <w:rsid w:val="00931D0D"/>
    <w:rsid w:val="0093204B"/>
    <w:rsid w:val="009320A9"/>
    <w:rsid w:val="0093253F"/>
    <w:rsid w:val="009326ED"/>
    <w:rsid w:val="00933BB2"/>
    <w:rsid w:val="00934831"/>
    <w:rsid w:val="00934B71"/>
    <w:rsid w:val="00934BB1"/>
    <w:rsid w:val="0093540B"/>
    <w:rsid w:val="009355D3"/>
    <w:rsid w:val="009356A3"/>
    <w:rsid w:val="00936D20"/>
    <w:rsid w:val="00937D02"/>
    <w:rsid w:val="00937E76"/>
    <w:rsid w:val="00941140"/>
    <w:rsid w:val="00941315"/>
    <w:rsid w:val="00941E4F"/>
    <w:rsid w:val="00941F77"/>
    <w:rsid w:val="00942235"/>
    <w:rsid w:val="00942279"/>
    <w:rsid w:val="00943B51"/>
    <w:rsid w:val="00944B64"/>
    <w:rsid w:val="00944E25"/>
    <w:rsid w:val="0094527D"/>
    <w:rsid w:val="00950703"/>
    <w:rsid w:val="00951ED9"/>
    <w:rsid w:val="00951FCF"/>
    <w:rsid w:val="00952AF2"/>
    <w:rsid w:val="00952D91"/>
    <w:rsid w:val="009533C6"/>
    <w:rsid w:val="00954314"/>
    <w:rsid w:val="009549E4"/>
    <w:rsid w:val="00954E86"/>
    <w:rsid w:val="0095547A"/>
    <w:rsid w:val="009555E2"/>
    <w:rsid w:val="00955B03"/>
    <w:rsid w:val="00957037"/>
    <w:rsid w:val="00960560"/>
    <w:rsid w:val="0096089A"/>
    <w:rsid w:val="00960E56"/>
    <w:rsid w:val="00961022"/>
    <w:rsid w:val="00961185"/>
    <w:rsid w:val="00961A93"/>
    <w:rsid w:val="00961D80"/>
    <w:rsid w:val="00962B7A"/>
    <w:rsid w:val="00963724"/>
    <w:rsid w:val="00963A3E"/>
    <w:rsid w:val="0096495C"/>
    <w:rsid w:val="00964E5D"/>
    <w:rsid w:val="009653CE"/>
    <w:rsid w:val="0096574E"/>
    <w:rsid w:val="00965BC4"/>
    <w:rsid w:val="009678AC"/>
    <w:rsid w:val="00967AD0"/>
    <w:rsid w:val="0097050B"/>
    <w:rsid w:val="00972A01"/>
    <w:rsid w:val="009740DD"/>
    <w:rsid w:val="0097411A"/>
    <w:rsid w:val="0097428A"/>
    <w:rsid w:val="00975708"/>
    <w:rsid w:val="00975EB9"/>
    <w:rsid w:val="009760EC"/>
    <w:rsid w:val="009769F9"/>
    <w:rsid w:val="00977715"/>
    <w:rsid w:val="00980617"/>
    <w:rsid w:val="00980B7E"/>
    <w:rsid w:val="00982AC6"/>
    <w:rsid w:val="00982B08"/>
    <w:rsid w:val="00982C45"/>
    <w:rsid w:val="00983762"/>
    <w:rsid w:val="00983EE2"/>
    <w:rsid w:val="0098487A"/>
    <w:rsid w:val="0098494A"/>
    <w:rsid w:val="009856A3"/>
    <w:rsid w:val="00987103"/>
    <w:rsid w:val="009903C1"/>
    <w:rsid w:val="00990745"/>
    <w:rsid w:val="009914FE"/>
    <w:rsid w:val="00991753"/>
    <w:rsid w:val="00991B08"/>
    <w:rsid w:val="00991D13"/>
    <w:rsid w:val="009927D8"/>
    <w:rsid w:val="00992D5E"/>
    <w:rsid w:val="009932D8"/>
    <w:rsid w:val="009934E0"/>
    <w:rsid w:val="0099371E"/>
    <w:rsid w:val="00993761"/>
    <w:rsid w:val="00993ED5"/>
    <w:rsid w:val="009940BF"/>
    <w:rsid w:val="00994894"/>
    <w:rsid w:val="009951B9"/>
    <w:rsid w:val="00996154"/>
    <w:rsid w:val="00996678"/>
    <w:rsid w:val="00996BF5"/>
    <w:rsid w:val="009974C8"/>
    <w:rsid w:val="00997BDF"/>
    <w:rsid w:val="00997E6F"/>
    <w:rsid w:val="00997EB2"/>
    <w:rsid w:val="009A0943"/>
    <w:rsid w:val="009A09DB"/>
    <w:rsid w:val="009A1697"/>
    <w:rsid w:val="009A21AC"/>
    <w:rsid w:val="009A31B9"/>
    <w:rsid w:val="009A4192"/>
    <w:rsid w:val="009A453D"/>
    <w:rsid w:val="009A5D38"/>
    <w:rsid w:val="009A5E05"/>
    <w:rsid w:val="009A618A"/>
    <w:rsid w:val="009A6AF9"/>
    <w:rsid w:val="009A7066"/>
    <w:rsid w:val="009A7A57"/>
    <w:rsid w:val="009B1E76"/>
    <w:rsid w:val="009B30C1"/>
    <w:rsid w:val="009B31EE"/>
    <w:rsid w:val="009B32D5"/>
    <w:rsid w:val="009B4A68"/>
    <w:rsid w:val="009B62CD"/>
    <w:rsid w:val="009B64FC"/>
    <w:rsid w:val="009B65B6"/>
    <w:rsid w:val="009B78B8"/>
    <w:rsid w:val="009C0076"/>
    <w:rsid w:val="009C0607"/>
    <w:rsid w:val="009C0760"/>
    <w:rsid w:val="009C08B0"/>
    <w:rsid w:val="009C0912"/>
    <w:rsid w:val="009C0C14"/>
    <w:rsid w:val="009C0CA8"/>
    <w:rsid w:val="009C2594"/>
    <w:rsid w:val="009C3B06"/>
    <w:rsid w:val="009C3E37"/>
    <w:rsid w:val="009C4ADF"/>
    <w:rsid w:val="009C54A8"/>
    <w:rsid w:val="009C5C7F"/>
    <w:rsid w:val="009C62A2"/>
    <w:rsid w:val="009C6329"/>
    <w:rsid w:val="009C6636"/>
    <w:rsid w:val="009C78FB"/>
    <w:rsid w:val="009D00F3"/>
    <w:rsid w:val="009D045E"/>
    <w:rsid w:val="009D0F3F"/>
    <w:rsid w:val="009D1435"/>
    <w:rsid w:val="009D2044"/>
    <w:rsid w:val="009D27FC"/>
    <w:rsid w:val="009D42C9"/>
    <w:rsid w:val="009D438A"/>
    <w:rsid w:val="009D4A80"/>
    <w:rsid w:val="009D5F0D"/>
    <w:rsid w:val="009D6028"/>
    <w:rsid w:val="009D61E7"/>
    <w:rsid w:val="009D65D6"/>
    <w:rsid w:val="009D6817"/>
    <w:rsid w:val="009D7196"/>
    <w:rsid w:val="009D7ED2"/>
    <w:rsid w:val="009E0740"/>
    <w:rsid w:val="009E0975"/>
    <w:rsid w:val="009E1199"/>
    <w:rsid w:val="009E251D"/>
    <w:rsid w:val="009E2BFF"/>
    <w:rsid w:val="009E2FF0"/>
    <w:rsid w:val="009E3A65"/>
    <w:rsid w:val="009E5E62"/>
    <w:rsid w:val="009F01AC"/>
    <w:rsid w:val="009F1092"/>
    <w:rsid w:val="009F15E6"/>
    <w:rsid w:val="009F1D1B"/>
    <w:rsid w:val="009F2924"/>
    <w:rsid w:val="009F473A"/>
    <w:rsid w:val="009F4804"/>
    <w:rsid w:val="009F4882"/>
    <w:rsid w:val="009F5246"/>
    <w:rsid w:val="009F5271"/>
    <w:rsid w:val="009F59C1"/>
    <w:rsid w:val="009F62B0"/>
    <w:rsid w:val="009F6334"/>
    <w:rsid w:val="009F6977"/>
    <w:rsid w:val="009F6CC3"/>
    <w:rsid w:val="009F7616"/>
    <w:rsid w:val="00A005C3"/>
    <w:rsid w:val="00A00C80"/>
    <w:rsid w:val="00A01A8C"/>
    <w:rsid w:val="00A02E4E"/>
    <w:rsid w:val="00A030EA"/>
    <w:rsid w:val="00A03251"/>
    <w:rsid w:val="00A03443"/>
    <w:rsid w:val="00A05064"/>
    <w:rsid w:val="00A06B07"/>
    <w:rsid w:val="00A06C18"/>
    <w:rsid w:val="00A06FD2"/>
    <w:rsid w:val="00A07EF9"/>
    <w:rsid w:val="00A10CB0"/>
    <w:rsid w:val="00A114B4"/>
    <w:rsid w:val="00A11B38"/>
    <w:rsid w:val="00A135C1"/>
    <w:rsid w:val="00A16154"/>
    <w:rsid w:val="00A16314"/>
    <w:rsid w:val="00A179E9"/>
    <w:rsid w:val="00A17EC6"/>
    <w:rsid w:val="00A201F5"/>
    <w:rsid w:val="00A21AFF"/>
    <w:rsid w:val="00A21B6A"/>
    <w:rsid w:val="00A21C88"/>
    <w:rsid w:val="00A23637"/>
    <w:rsid w:val="00A23896"/>
    <w:rsid w:val="00A238EB"/>
    <w:rsid w:val="00A23AE7"/>
    <w:rsid w:val="00A24585"/>
    <w:rsid w:val="00A2462E"/>
    <w:rsid w:val="00A2541D"/>
    <w:rsid w:val="00A26AEE"/>
    <w:rsid w:val="00A30246"/>
    <w:rsid w:val="00A310B0"/>
    <w:rsid w:val="00A3139C"/>
    <w:rsid w:val="00A318A6"/>
    <w:rsid w:val="00A3250B"/>
    <w:rsid w:val="00A3255A"/>
    <w:rsid w:val="00A32659"/>
    <w:rsid w:val="00A3331B"/>
    <w:rsid w:val="00A33409"/>
    <w:rsid w:val="00A350B3"/>
    <w:rsid w:val="00A3564A"/>
    <w:rsid w:val="00A3571E"/>
    <w:rsid w:val="00A37301"/>
    <w:rsid w:val="00A40CE3"/>
    <w:rsid w:val="00A4186B"/>
    <w:rsid w:val="00A435CE"/>
    <w:rsid w:val="00A439B4"/>
    <w:rsid w:val="00A43C02"/>
    <w:rsid w:val="00A43CCC"/>
    <w:rsid w:val="00A45109"/>
    <w:rsid w:val="00A45EA5"/>
    <w:rsid w:val="00A46279"/>
    <w:rsid w:val="00A474D8"/>
    <w:rsid w:val="00A47E1D"/>
    <w:rsid w:val="00A47F9C"/>
    <w:rsid w:val="00A47FC6"/>
    <w:rsid w:val="00A5009F"/>
    <w:rsid w:val="00A502B5"/>
    <w:rsid w:val="00A50AF3"/>
    <w:rsid w:val="00A5120E"/>
    <w:rsid w:val="00A517B6"/>
    <w:rsid w:val="00A52FD4"/>
    <w:rsid w:val="00A53C1E"/>
    <w:rsid w:val="00A5417F"/>
    <w:rsid w:val="00A556D8"/>
    <w:rsid w:val="00A5622C"/>
    <w:rsid w:val="00A60959"/>
    <w:rsid w:val="00A60A01"/>
    <w:rsid w:val="00A61A07"/>
    <w:rsid w:val="00A627D5"/>
    <w:rsid w:val="00A62A99"/>
    <w:rsid w:val="00A62FE2"/>
    <w:rsid w:val="00A64A4A"/>
    <w:rsid w:val="00A64A9F"/>
    <w:rsid w:val="00A64D21"/>
    <w:rsid w:val="00A6621B"/>
    <w:rsid w:val="00A66C29"/>
    <w:rsid w:val="00A66D44"/>
    <w:rsid w:val="00A6766E"/>
    <w:rsid w:val="00A67831"/>
    <w:rsid w:val="00A67B86"/>
    <w:rsid w:val="00A67D96"/>
    <w:rsid w:val="00A7004E"/>
    <w:rsid w:val="00A700FC"/>
    <w:rsid w:val="00A732CA"/>
    <w:rsid w:val="00A73ABD"/>
    <w:rsid w:val="00A73C81"/>
    <w:rsid w:val="00A74E1E"/>
    <w:rsid w:val="00A75340"/>
    <w:rsid w:val="00A769C4"/>
    <w:rsid w:val="00A76A19"/>
    <w:rsid w:val="00A77F5E"/>
    <w:rsid w:val="00A8001A"/>
    <w:rsid w:val="00A800A4"/>
    <w:rsid w:val="00A80DD8"/>
    <w:rsid w:val="00A80FD4"/>
    <w:rsid w:val="00A81140"/>
    <w:rsid w:val="00A8328A"/>
    <w:rsid w:val="00A83BAF"/>
    <w:rsid w:val="00A85636"/>
    <w:rsid w:val="00A85E67"/>
    <w:rsid w:val="00A86B2A"/>
    <w:rsid w:val="00A87537"/>
    <w:rsid w:val="00A90814"/>
    <w:rsid w:val="00A90942"/>
    <w:rsid w:val="00A92491"/>
    <w:rsid w:val="00A930F0"/>
    <w:rsid w:val="00A93563"/>
    <w:rsid w:val="00A93616"/>
    <w:rsid w:val="00A94529"/>
    <w:rsid w:val="00A95BF0"/>
    <w:rsid w:val="00A95D46"/>
    <w:rsid w:val="00A9620F"/>
    <w:rsid w:val="00A966B7"/>
    <w:rsid w:val="00A96F28"/>
    <w:rsid w:val="00AA25F5"/>
    <w:rsid w:val="00AA326A"/>
    <w:rsid w:val="00AA4991"/>
    <w:rsid w:val="00AA4B36"/>
    <w:rsid w:val="00AA5641"/>
    <w:rsid w:val="00AA59CD"/>
    <w:rsid w:val="00AA605C"/>
    <w:rsid w:val="00AA697B"/>
    <w:rsid w:val="00AA69BE"/>
    <w:rsid w:val="00AA7088"/>
    <w:rsid w:val="00AA759D"/>
    <w:rsid w:val="00AA76DE"/>
    <w:rsid w:val="00AA7E8B"/>
    <w:rsid w:val="00AB140D"/>
    <w:rsid w:val="00AB2263"/>
    <w:rsid w:val="00AB2291"/>
    <w:rsid w:val="00AB3032"/>
    <w:rsid w:val="00AB5545"/>
    <w:rsid w:val="00AB6165"/>
    <w:rsid w:val="00AC02C7"/>
    <w:rsid w:val="00AC03F9"/>
    <w:rsid w:val="00AC0AEE"/>
    <w:rsid w:val="00AC0BFE"/>
    <w:rsid w:val="00AC1EF9"/>
    <w:rsid w:val="00AC404E"/>
    <w:rsid w:val="00AC4605"/>
    <w:rsid w:val="00AC486A"/>
    <w:rsid w:val="00AC4A9E"/>
    <w:rsid w:val="00AC5283"/>
    <w:rsid w:val="00AC537E"/>
    <w:rsid w:val="00AC6C93"/>
    <w:rsid w:val="00AC6CAD"/>
    <w:rsid w:val="00AC7315"/>
    <w:rsid w:val="00AC7345"/>
    <w:rsid w:val="00AC79B4"/>
    <w:rsid w:val="00AC7BC6"/>
    <w:rsid w:val="00AD0481"/>
    <w:rsid w:val="00AD129B"/>
    <w:rsid w:val="00AD2010"/>
    <w:rsid w:val="00AD22C3"/>
    <w:rsid w:val="00AD268E"/>
    <w:rsid w:val="00AD38D6"/>
    <w:rsid w:val="00AD5145"/>
    <w:rsid w:val="00AD5383"/>
    <w:rsid w:val="00AD56DC"/>
    <w:rsid w:val="00AD77C4"/>
    <w:rsid w:val="00AE00D1"/>
    <w:rsid w:val="00AE0A24"/>
    <w:rsid w:val="00AE164B"/>
    <w:rsid w:val="00AE2513"/>
    <w:rsid w:val="00AE3A3A"/>
    <w:rsid w:val="00AE3E6A"/>
    <w:rsid w:val="00AE4D95"/>
    <w:rsid w:val="00AE4EEC"/>
    <w:rsid w:val="00AE5652"/>
    <w:rsid w:val="00AE7149"/>
    <w:rsid w:val="00AF007E"/>
    <w:rsid w:val="00AF1165"/>
    <w:rsid w:val="00AF1259"/>
    <w:rsid w:val="00AF1273"/>
    <w:rsid w:val="00AF14E4"/>
    <w:rsid w:val="00AF24D4"/>
    <w:rsid w:val="00AF2853"/>
    <w:rsid w:val="00AF2BD0"/>
    <w:rsid w:val="00AF4F7D"/>
    <w:rsid w:val="00AF729E"/>
    <w:rsid w:val="00B00A3B"/>
    <w:rsid w:val="00B01679"/>
    <w:rsid w:val="00B01E0E"/>
    <w:rsid w:val="00B02E07"/>
    <w:rsid w:val="00B03859"/>
    <w:rsid w:val="00B03881"/>
    <w:rsid w:val="00B05776"/>
    <w:rsid w:val="00B05E70"/>
    <w:rsid w:val="00B05E73"/>
    <w:rsid w:val="00B06F4F"/>
    <w:rsid w:val="00B072C6"/>
    <w:rsid w:val="00B074D3"/>
    <w:rsid w:val="00B07B4A"/>
    <w:rsid w:val="00B112F2"/>
    <w:rsid w:val="00B11DDB"/>
    <w:rsid w:val="00B12D15"/>
    <w:rsid w:val="00B137F2"/>
    <w:rsid w:val="00B1386B"/>
    <w:rsid w:val="00B1434A"/>
    <w:rsid w:val="00B1520B"/>
    <w:rsid w:val="00B15E6D"/>
    <w:rsid w:val="00B178AD"/>
    <w:rsid w:val="00B21252"/>
    <w:rsid w:val="00B215CB"/>
    <w:rsid w:val="00B21DCC"/>
    <w:rsid w:val="00B22733"/>
    <w:rsid w:val="00B22F24"/>
    <w:rsid w:val="00B242A7"/>
    <w:rsid w:val="00B242D6"/>
    <w:rsid w:val="00B24896"/>
    <w:rsid w:val="00B24FE3"/>
    <w:rsid w:val="00B25556"/>
    <w:rsid w:val="00B262D3"/>
    <w:rsid w:val="00B269E3"/>
    <w:rsid w:val="00B274E3"/>
    <w:rsid w:val="00B30207"/>
    <w:rsid w:val="00B3059E"/>
    <w:rsid w:val="00B305FD"/>
    <w:rsid w:val="00B306E6"/>
    <w:rsid w:val="00B30F23"/>
    <w:rsid w:val="00B31658"/>
    <w:rsid w:val="00B31846"/>
    <w:rsid w:val="00B34EC9"/>
    <w:rsid w:val="00B35BCB"/>
    <w:rsid w:val="00B365A7"/>
    <w:rsid w:val="00B366B2"/>
    <w:rsid w:val="00B36A20"/>
    <w:rsid w:val="00B36F53"/>
    <w:rsid w:val="00B37032"/>
    <w:rsid w:val="00B37299"/>
    <w:rsid w:val="00B37942"/>
    <w:rsid w:val="00B40189"/>
    <w:rsid w:val="00B40655"/>
    <w:rsid w:val="00B40921"/>
    <w:rsid w:val="00B41F34"/>
    <w:rsid w:val="00B41FB3"/>
    <w:rsid w:val="00B42BD8"/>
    <w:rsid w:val="00B43167"/>
    <w:rsid w:val="00B43A7D"/>
    <w:rsid w:val="00B43FA4"/>
    <w:rsid w:val="00B448C7"/>
    <w:rsid w:val="00B45BD6"/>
    <w:rsid w:val="00B45BD9"/>
    <w:rsid w:val="00B47FE3"/>
    <w:rsid w:val="00B5031D"/>
    <w:rsid w:val="00B50AD4"/>
    <w:rsid w:val="00B50BD5"/>
    <w:rsid w:val="00B50DA9"/>
    <w:rsid w:val="00B5180B"/>
    <w:rsid w:val="00B52A93"/>
    <w:rsid w:val="00B52D5C"/>
    <w:rsid w:val="00B53C2D"/>
    <w:rsid w:val="00B55501"/>
    <w:rsid w:val="00B5589C"/>
    <w:rsid w:val="00B56CAB"/>
    <w:rsid w:val="00B57112"/>
    <w:rsid w:val="00B60A3B"/>
    <w:rsid w:val="00B618FF"/>
    <w:rsid w:val="00B6296C"/>
    <w:rsid w:val="00B62C3D"/>
    <w:rsid w:val="00B62D85"/>
    <w:rsid w:val="00B62F00"/>
    <w:rsid w:val="00B63EE5"/>
    <w:rsid w:val="00B65000"/>
    <w:rsid w:val="00B6505A"/>
    <w:rsid w:val="00B659A4"/>
    <w:rsid w:val="00B65BF6"/>
    <w:rsid w:val="00B662D7"/>
    <w:rsid w:val="00B66389"/>
    <w:rsid w:val="00B666B4"/>
    <w:rsid w:val="00B673C9"/>
    <w:rsid w:val="00B673DA"/>
    <w:rsid w:val="00B67BCA"/>
    <w:rsid w:val="00B701A2"/>
    <w:rsid w:val="00B70A74"/>
    <w:rsid w:val="00B7165B"/>
    <w:rsid w:val="00B71AA6"/>
    <w:rsid w:val="00B7287C"/>
    <w:rsid w:val="00B73D15"/>
    <w:rsid w:val="00B74F4C"/>
    <w:rsid w:val="00B75730"/>
    <w:rsid w:val="00B75C78"/>
    <w:rsid w:val="00B76AC6"/>
    <w:rsid w:val="00B7706D"/>
    <w:rsid w:val="00B77A80"/>
    <w:rsid w:val="00B80068"/>
    <w:rsid w:val="00B8085F"/>
    <w:rsid w:val="00B81F75"/>
    <w:rsid w:val="00B82332"/>
    <w:rsid w:val="00B829FB"/>
    <w:rsid w:val="00B83455"/>
    <w:rsid w:val="00B83890"/>
    <w:rsid w:val="00B83FAE"/>
    <w:rsid w:val="00B83FF1"/>
    <w:rsid w:val="00B84C84"/>
    <w:rsid w:val="00B84EBB"/>
    <w:rsid w:val="00B85387"/>
    <w:rsid w:val="00B85B21"/>
    <w:rsid w:val="00B85C0E"/>
    <w:rsid w:val="00B85C7C"/>
    <w:rsid w:val="00B86479"/>
    <w:rsid w:val="00B868EC"/>
    <w:rsid w:val="00B90EC1"/>
    <w:rsid w:val="00B91AF5"/>
    <w:rsid w:val="00B91E66"/>
    <w:rsid w:val="00B91E87"/>
    <w:rsid w:val="00B9271F"/>
    <w:rsid w:val="00B92BBB"/>
    <w:rsid w:val="00B92CBA"/>
    <w:rsid w:val="00B937FB"/>
    <w:rsid w:val="00B94C94"/>
    <w:rsid w:val="00B95C8C"/>
    <w:rsid w:val="00B9647E"/>
    <w:rsid w:val="00B9768C"/>
    <w:rsid w:val="00B97EB4"/>
    <w:rsid w:val="00B97F79"/>
    <w:rsid w:val="00BA1001"/>
    <w:rsid w:val="00BA122D"/>
    <w:rsid w:val="00BA1DD4"/>
    <w:rsid w:val="00BA2771"/>
    <w:rsid w:val="00BA28EC"/>
    <w:rsid w:val="00BA3521"/>
    <w:rsid w:val="00BA385F"/>
    <w:rsid w:val="00BA3D1E"/>
    <w:rsid w:val="00BA5008"/>
    <w:rsid w:val="00BA5058"/>
    <w:rsid w:val="00BA64DE"/>
    <w:rsid w:val="00BA6B38"/>
    <w:rsid w:val="00BB0F6A"/>
    <w:rsid w:val="00BB1A3D"/>
    <w:rsid w:val="00BB1E1F"/>
    <w:rsid w:val="00BB2539"/>
    <w:rsid w:val="00BB26DC"/>
    <w:rsid w:val="00BB36C1"/>
    <w:rsid w:val="00BB3AE1"/>
    <w:rsid w:val="00BB466F"/>
    <w:rsid w:val="00BB5513"/>
    <w:rsid w:val="00BB60E4"/>
    <w:rsid w:val="00BB659D"/>
    <w:rsid w:val="00BB79C7"/>
    <w:rsid w:val="00BB7B75"/>
    <w:rsid w:val="00BC06B1"/>
    <w:rsid w:val="00BC07B5"/>
    <w:rsid w:val="00BC08BD"/>
    <w:rsid w:val="00BC0F8D"/>
    <w:rsid w:val="00BC11BB"/>
    <w:rsid w:val="00BC18D4"/>
    <w:rsid w:val="00BC1B4B"/>
    <w:rsid w:val="00BC2C39"/>
    <w:rsid w:val="00BC30BD"/>
    <w:rsid w:val="00BC39D9"/>
    <w:rsid w:val="00BC3A7F"/>
    <w:rsid w:val="00BC4597"/>
    <w:rsid w:val="00BC470A"/>
    <w:rsid w:val="00BC4D41"/>
    <w:rsid w:val="00BC59DC"/>
    <w:rsid w:val="00BC60E0"/>
    <w:rsid w:val="00BC6A55"/>
    <w:rsid w:val="00BC770B"/>
    <w:rsid w:val="00BD246C"/>
    <w:rsid w:val="00BD48BB"/>
    <w:rsid w:val="00BD4F74"/>
    <w:rsid w:val="00BD58D9"/>
    <w:rsid w:val="00BD59B0"/>
    <w:rsid w:val="00BD6183"/>
    <w:rsid w:val="00BD6BAE"/>
    <w:rsid w:val="00BD7483"/>
    <w:rsid w:val="00BE0AED"/>
    <w:rsid w:val="00BE0C3C"/>
    <w:rsid w:val="00BE199F"/>
    <w:rsid w:val="00BE2055"/>
    <w:rsid w:val="00BE251C"/>
    <w:rsid w:val="00BE4672"/>
    <w:rsid w:val="00BE46FC"/>
    <w:rsid w:val="00BE4B35"/>
    <w:rsid w:val="00BE5693"/>
    <w:rsid w:val="00BE5A67"/>
    <w:rsid w:val="00BE5B82"/>
    <w:rsid w:val="00BE6418"/>
    <w:rsid w:val="00BE6815"/>
    <w:rsid w:val="00BF2A81"/>
    <w:rsid w:val="00BF4D43"/>
    <w:rsid w:val="00BF4D96"/>
    <w:rsid w:val="00BF52C1"/>
    <w:rsid w:val="00BF659B"/>
    <w:rsid w:val="00BF7493"/>
    <w:rsid w:val="00BF7ABD"/>
    <w:rsid w:val="00C00DD9"/>
    <w:rsid w:val="00C01963"/>
    <w:rsid w:val="00C01C3D"/>
    <w:rsid w:val="00C01C91"/>
    <w:rsid w:val="00C02F18"/>
    <w:rsid w:val="00C03111"/>
    <w:rsid w:val="00C03122"/>
    <w:rsid w:val="00C06E55"/>
    <w:rsid w:val="00C06FC6"/>
    <w:rsid w:val="00C072DB"/>
    <w:rsid w:val="00C07A96"/>
    <w:rsid w:val="00C10204"/>
    <w:rsid w:val="00C10EDB"/>
    <w:rsid w:val="00C11E80"/>
    <w:rsid w:val="00C12085"/>
    <w:rsid w:val="00C12CB1"/>
    <w:rsid w:val="00C13458"/>
    <w:rsid w:val="00C137DF"/>
    <w:rsid w:val="00C13FBD"/>
    <w:rsid w:val="00C147DD"/>
    <w:rsid w:val="00C14933"/>
    <w:rsid w:val="00C152AC"/>
    <w:rsid w:val="00C1589A"/>
    <w:rsid w:val="00C15F11"/>
    <w:rsid w:val="00C15FFA"/>
    <w:rsid w:val="00C1696F"/>
    <w:rsid w:val="00C1782F"/>
    <w:rsid w:val="00C20078"/>
    <w:rsid w:val="00C20365"/>
    <w:rsid w:val="00C217AA"/>
    <w:rsid w:val="00C21EAE"/>
    <w:rsid w:val="00C224F8"/>
    <w:rsid w:val="00C23151"/>
    <w:rsid w:val="00C248FD"/>
    <w:rsid w:val="00C25A57"/>
    <w:rsid w:val="00C25B32"/>
    <w:rsid w:val="00C25D63"/>
    <w:rsid w:val="00C2674B"/>
    <w:rsid w:val="00C268CC"/>
    <w:rsid w:val="00C27D01"/>
    <w:rsid w:val="00C30087"/>
    <w:rsid w:val="00C302AF"/>
    <w:rsid w:val="00C303F7"/>
    <w:rsid w:val="00C30F2E"/>
    <w:rsid w:val="00C311CC"/>
    <w:rsid w:val="00C31CA5"/>
    <w:rsid w:val="00C32EC5"/>
    <w:rsid w:val="00C33008"/>
    <w:rsid w:val="00C33027"/>
    <w:rsid w:val="00C3336A"/>
    <w:rsid w:val="00C33EC3"/>
    <w:rsid w:val="00C33F75"/>
    <w:rsid w:val="00C347EC"/>
    <w:rsid w:val="00C355CD"/>
    <w:rsid w:val="00C35B78"/>
    <w:rsid w:val="00C35E9D"/>
    <w:rsid w:val="00C36F39"/>
    <w:rsid w:val="00C371E5"/>
    <w:rsid w:val="00C37360"/>
    <w:rsid w:val="00C374C5"/>
    <w:rsid w:val="00C37BA7"/>
    <w:rsid w:val="00C37CA4"/>
    <w:rsid w:val="00C37D60"/>
    <w:rsid w:val="00C37E07"/>
    <w:rsid w:val="00C40228"/>
    <w:rsid w:val="00C40566"/>
    <w:rsid w:val="00C40F7F"/>
    <w:rsid w:val="00C42F91"/>
    <w:rsid w:val="00C434C9"/>
    <w:rsid w:val="00C43933"/>
    <w:rsid w:val="00C4498C"/>
    <w:rsid w:val="00C45158"/>
    <w:rsid w:val="00C4690D"/>
    <w:rsid w:val="00C46ABF"/>
    <w:rsid w:val="00C46CB8"/>
    <w:rsid w:val="00C5026D"/>
    <w:rsid w:val="00C50312"/>
    <w:rsid w:val="00C50608"/>
    <w:rsid w:val="00C51FDF"/>
    <w:rsid w:val="00C5280B"/>
    <w:rsid w:val="00C52ED6"/>
    <w:rsid w:val="00C536F2"/>
    <w:rsid w:val="00C540AF"/>
    <w:rsid w:val="00C5458D"/>
    <w:rsid w:val="00C5491A"/>
    <w:rsid w:val="00C550A4"/>
    <w:rsid w:val="00C551E9"/>
    <w:rsid w:val="00C553A1"/>
    <w:rsid w:val="00C55966"/>
    <w:rsid w:val="00C55B65"/>
    <w:rsid w:val="00C565F1"/>
    <w:rsid w:val="00C56BCB"/>
    <w:rsid w:val="00C5702B"/>
    <w:rsid w:val="00C579F1"/>
    <w:rsid w:val="00C57DE3"/>
    <w:rsid w:val="00C60268"/>
    <w:rsid w:val="00C63DDB"/>
    <w:rsid w:val="00C641A5"/>
    <w:rsid w:val="00C654D9"/>
    <w:rsid w:val="00C6695A"/>
    <w:rsid w:val="00C66A96"/>
    <w:rsid w:val="00C66B65"/>
    <w:rsid w:val="00C6749F"/>
    <w:rsid w:val="00C70A80"/>
    <w:rsid w:val="00C710C2"/>
    <w:rsid w:val="00C713E4"/>
    <w:rsid w:val="00C7227B"/>
    <w:rsid w:val="00C722BB"/>
    <w:rsid w:val="00C72494"/>
    <w:rsid w:val="00C72E6C"/>
    <w:rsid w:val="00C72F27"/>
    <w:rsid w:val="00C730F7"/>
    <w:rsid w:val="00C73725"/>
    <w:rsid w:val="00C74955"/>
    <w:rsid w:val="00C75350"/>
    <w:rsid w:val="00C75585"/>
    <w:rsid w:val="00C75786"/>
    <w:rsid w:val="00C7596C"/>
    <w:rsid w:val="00C75C19"/>
    <w:rsid w:val="00C75E98"/>
    <w:rsid w:val="00C75F02"/>
    <w:rsid w:val="00C761C1"/>
    <w:rsid w:val="00C7676A"/>
    <w:rsid w:val="00C7745B"/>
    <w:rsid w:val="00C77596"/>
    <w:rsid w:val="00C806E1"/>
    <w:rsid w:val="00C807EF"/>
    <w:rsid w:val="00C80C0D"/>
    <w:rsid w:val="00C80EF0"/>
    <w:rsid w:val="00C80F8C"/>
    <w:rsid w:val="00C8158D"/>
    <w:rsid w:val="00C83603"/>
    <w:rsid w:val="00C8392F"/>
    <w:rsid w:val="00C83DDD"/>
    <w:rsid w:val="00C84522"/>
    <w:rsid w:val="00C848D9"/>
    <w:rsid w:val="00C859F9"/>
    <w:rsid w:val="00C85C73"/>
    <w:rsid w:val="00C85FD2"/>
    <w:rsid w:val="00C86E7B"/>
    <w:rsid w:val="00C87029"/>
    <w:rsid w:val="00C876DB"/>
    <w:rsid w:val="00C90A04"/>
    <w:rsid w:val="00C90C03"/>
    <w:rsid w:val="00C90E84"/>
    <w:rsid w:val="00C91672"/>
    <w:rsid w:val="00C917B4"/>
    <w:rsid w:val="00C91FCD"/>
    <w:rsid w:val="00C92238"/>
    <w:rsid w:val="00C928D4"/>
    <w:rsid w:val="00C92E3C"/>
    <w:rsid w:val="00C93230"/>
    <w:rsid w:val="00C936B9"/>
    <w:rsid w:val="00C941A1"/>
    <w:rsid w:val="00C94421"/>
    <w:rsid w:val="00C95675"/>
    <w:rsid w:val="00C95B1C"/>
    <w:rsid w:val="00C95F8E"/>
    <w:rsid w:val="00C967AB"/>
    <w:rsid w:val="00C9714C"/>
    <w:rsid w:val="00C9784F"/>
    <w:rsid w:val="00CA1754"/>
    <w:rsid w:val="00CA1F37"/>
    <w:rsid w:val="00CA21A0"/>
    <w:rsid w:val="00CA31A8"/>
    <w:rsid w:val="00CA3425"/>
    <w:rsid w:val="00CA45AB"/>
    <w:rsid w:val="00CA4BD5"/>
    <w:rsid w:val="00CA5356"/>
    <w:rsid w:val="00CA58A7"/>
    <w:rsid w:val="00CA60E4"/>
    <w:rsid w:val="00CA7465"/>
    <w:rsid w:val="00CA7967"/>
    <w:rsid w:val="00CA7CFF"/>
    <w:rsid w:val="00CB032B"/>
    <w:rsid w:val="00CB0637"/>
    <w:rsid w:val="00CB06FE"/>
    <w:rsid w:val="00CB081F"/>
    <w:rsid w:val="00CB22E6"/>
    <w:rsid w:val="00CB240B"/>
    <w:rsid w:val="00CB2C33"/>
    <w:rsid w:val="00CB322B"/>
    <w:rsid w:val="00CB343F"/>
    <w:rsid w:val="00CB36BE"/>
    <w:rsid w:val="00CB6209"/>
    <w:rsid w:val="00CB70AF"/>
    <w:rsid w:val="00CB719A"/>
    <w:rsid w:val="00CB77F7"/>
    <w:rsid w:val="00CB7828"/>
    <w:rsid w:val="00CB7845"/>
    <w:rsid w:val="00CC07F4"/>
    <w:rsid w:val="00CC0844"/>
    <w:rsid w:val="00CC12D5"/>
    <w:rsid w:val="00CC16C7"/>
    <w:rsid w:val="00CC1C0F"/>
    <w:rsid w:val="00CC54F8"/>
    <w:rsid w:val="00CC5A44"/>
    <w:rsid w:val="00CC5AEE"/>
    <w:rsid w:val="00CC730D"/>
    <w:rsid w:val="00CC7704"/>
    <w:rsid w:val="00CD04A2"/>
    <w:rsid w:val="00CD04B7"/>
    <w:rsid w:val="00CD0EF8"/>
    <w:rsid w:val="00CD0F80"/>
    <w:rsid w:val="00CD123D"/>
    <w:rsid w:val="00CD15BD"/>
    <w:rsid w:val="00CD20FF"/>
    <w:rsid w:val="00CD289E"/>
    <w:rsid w:val="00CD3124"/>
    <w:rsid w:val="00CD32D3"/>
    <w:rsid w:val="00CD45B7"/>
    <w:rsid w:val="00CD515B"/>
    <w:rsid w:val="00CD68E5"/>
    <w:rsid w:val="00CD6CF9"/>
    <w:rsid w:val="00CD7355"/>
    <w:rsid w:val="00CD7977"/>
    <w:rsid w:val="00CE0843"/>
    <w:rsid w:val="00CE08E7"/>
    <w:rsid w:val="00CE19C8"/>
    <w:rsid w:val="00CE2BC5"/>
    <w:rsid w:val="00CE6CC4"/>
    <w:rsid w:val="00CE7A48"/>
    <w:rsid w:val="00CF0275"/>
    <w:rsid w:val="00CF0953"/>
    <w:rsid w:val="00CF1285"/>
    <w:rsid w:val="00CF25A8"/>
    <w:rsid w:val="00CF30E7"/>
    <w:rsid w:val="00CF3763"/>
    <w:rsid w:val="00CF38C5"/>
    <w:rsid w:val="00CF3F05"/>
    <w:rsid w:val="00CF436A"/>
    <w:rsid w:val="00CF4864"/>
    <w:rsid w:val="00CF5C70"/>
    <w:rsid w:val="00CF6ECC"/>
    <w:rsid w:val="00CF7FF9"/>
    <w:rsid w:val="00D00662"/>
    <w:rsid w:val="00D00DEB"/>
    <w:rsid w:val="00D037E0"/>
    <w:rsid w:val="00D04592"/>
    <w:rsid w:val="00D04C02"/>
    <w:rsid w:val="00D05DAC"/>
    <w:rsid w:val="00D06012"/>
    <w:rsid w:val="00D0686F"/>
    <w:rsid w:val="00D068A2"/>
    <w:rsid w:val="00D06D17"/>
    <w:rsid w:val="00D07139"/>
    <w:rsid w:val="00D07BF5"/>
    <w:rsid w:val="00D10ACF"/>
    <w:rsid w:val="00D11730"/>
    <w:rsid w:val="00D11BA3"/>
    <w:rsid w:val="00D12181"/>
    <w:rsid w:val="00D12AAE"/>
    <w:rsid w:val="00D1339D"/>
    <w:rsid w:val="00D134E8"/>
    <w:rsid w:val="00D13FF2"/>
    <w:rsid w:val="00D15979"/>
    <w:rsid w:val="00D16212"/>
    <w:rsid w:val="00D170A7"/>
    <w:rsid w:val="00D170AD"/>
    <w:rsid w:val="00D172EE"/>
    <w:rsid w:val="00D1734C"/>
    <w:rsid w:val="00D175FC"/>
    <w:rsid w:val="00D201F2"/>
    <w:rsid w:val="00D21A8C"/>
    <w:rsid w:val="00D236AC"/>
    <w:rsid w:val="00D245E9"/>
    <w:rsid w:val="00D24C89"/>
    <w:rsid w:val="00D2597E"/>
    <w:rsid w:val="00D25E88"/>
    <w:rsid w:val="00D265D7"/>
    <w:rsid w:val="00D267C9"/>
    <w:rsid w:val="00D27535"/>
    <w:rsid w:val="00D27C96"/>
    <w:rsid w:val="00D3013E"/>
    <w:rsid w:val="00D306D8"/>
    <w:rsid w:val="00D3106F"/>
    <w:rsid w:val="00D3194D"/>
    <w:rsid w:val="00D3218E"/>
    <w:rsid w:val="00D333CC"/>
    <w:rsid w:val="00D3399A"/>
    <w:rsid w:val="00D34CF4"/>
    <w:rsid w:val="00D34D26"/>
    <w:rsid w:val="00D35466"/>
    <w:rsid w:val="00D355B3"/>
    <w:rsid w:val="00D35DCB"/>
    <w:rsid w:val="00D3614A"/>
    <w:rsid w:val="00D374FF"/>
    <w:rsid w:val="00D379E4"/>
    <w:rsid w:val="00D40677"/>
    <w:rsid w:val="00D4150E"/>
    <w:rsid w:val="00D41A11"/>
    <w:rsid w:val="00D41B47"/>
    <w:rsid w:val="00D42101"/>
    <w:rsid w:val="00D43E12"/>
    <w:rsid w:val="00D445E7"/>
    <w:rsid w:val="00D45700"/>
    <w:rsid w:val="00D45815"/>
    <w:rsid w:val="00D46E28"/>
    <w:rsid w:val="00D47D3A"/>
    <w:rsid w:val="00D51FD2"/>
    <w:rsid w:val="00D53406"/>
    <w:rsid w:val="00D53ADF"/>
    <w:rsid w:val="00D53BBF"/>
    <w:rsid w:val="00D53C6D"/>
    <w:rsid w:val="00D53D9A"/>
    <w:rsid w:val="00D54205"/>
    <w:rsid w:val="00D5484D"/>
    <w:rsid w:val="00D54D03"/>
    <w:rsid w:val="00D55350"/>
    <w:rsid w:val="00D5574B"/>
    <w:rsid w:val="00D56202"/>
    <w:rsid w:val="00D57AF9"/>
    <w:rsid w:val="00D57D44"/>
    <w:rsid w:val="00D61042"/>
    <w:rsid w:val="00D6191F"/>
    <w:rsid w:val="00D61C46"/>
    <w:rsid w:val="00D6269B"/>
    <w:rsid w:val="00D63218"/>
    <w:rsid w:val="00D6342A"/>
    <w:rsid w:val="00D63E82"/>
    <w:rsid w:val="00D63FB4"/>
    <w:rsid w:val="00D645CB"/>
    <w:rsid w:val="00D64895"/>
    <w:rsid w:val="00D64CDC"/>
    <w:rsid w:val="00D650A8"/>
    <w:rsid w:val="00D6546D"/>
    <w:rsid w:val="00D65BDB"/>
    <w:rsid w:val="00D65EC4"/>
    <w:rsid w:val="00D672C3"/>
    <w:rsid w:val="00D675D9"/>
    <w:rsid w:val="00D700CA"/>
    <w:rsid w:val="00D725FC"/>
    <w:rsid w:val="00D726BB"/>
    <w:rsid w:val="00D7321B"/>
    <w:rsid w:val="00D73B09"/>
    <w:rsid w:val="00D73DFA"/>
    <w:rsid w:val="00D74982"/>
    <w:rsid w:val="00D74EF9"/>
    <w:rsid w:val="00D75564"/>
    <w:rsid w:val="00D75B34"/>
    <w:rsid w:val="00D75C92"/>
    <w:rsid w:val="00D76D84"/>
    <w:rsid w:val="00D77430"/>
    <w:rsid w:val="00D778EF"/>
    <w:rsid w:val="00D81B40"/>
    <w:rsid w:val="00D843FE"/>
    <w:rsid w:val="00D84442"/>
    <w:rsid w:val="00D8456D"/>
    <w:rsid w:val="00D846D9"/>
    <w:rsid w:val="00D84FBA"/>
    <w:rsid w:val="00D8532D"/>
    <w:rsid w:val="00D865E0"/>
    <w:rsid w:val="00D86DA8"/>
    <w:rsid w:val="00D8755D"/>
    <w:rsid w:val="00D8755E"/>
    <w:rsid w:val="00D8761B"/>
    <w:rsid w:val="00D9073A"/>
    <w:rsid w:val="00D90B4F"/>
    <w:rsid w:val="00D90F03"/>
    <w:rsid w:val="00D92F47"/>
    <w:rsid w:val="00D93C5C"/>
    <w:rsid w:val="00D9407A"/>
    <w:rsid w:val="00D941B0"/>
    <w:rsid w:val="00D94B15"/>
    <w:rsid w:val="00D94F2C"/>
    <w:rsid w:val="00D9543E"/>
    <w:rsid w:val="00D95827"/>
    <w:rsid w:val="00D95BEA"/>
    <w:rsid w:val="00D96998"/>
    <w:rsid w:val="00D97754"/>
    <w:rsid w:val="00D97AE9"/>
    <w:rsid w:val="00DA01BE"/>
    <w:rsid w:val="00DA0A4F"/>
    <w:rsid w:val="00DA1666"/>
    <w:rsid w:val="00DA2BD2"/>
    <w:rsid w:val="00DA402E"/>
    <w:rsid w:val="00DA41E3"/>
    <w:rsid w:val="00DA50F5"/>
    <w:rsid w:val="00DA5A87"/>
    <w:rsid w:val="00DA728E"/>
    <w:rsid w:val="00DB0D60"/>
    <w:rsid w:val="00DB170C"/>
    <w:rsid w:val="00DB1CC7"/>
    <w:rsid w:val="00DB24EA"/>
    <w:rsid w:val="00DB2AF8"/>
    <w:rsid w:val="00DB46FB"/>
    <w:rsid w:val="00DB47B2"/>
    <w:rsid w:val="00DB56BE"/>
    <w:rsid w:val="00DB5DFC"/>
    <w:rsid w:val="00DB6D3C"/>
    <w:rsid w:val="00DB76BD"/>
    <w:rsid w:val="00DC043C"/>
    <w:rsid w:val="00DC072E"/>
    <w:rsid w:val="00DC0894"/>
    <w:rsid w:val="00DC104B"/>
    <w:rsid w:val="00DC1129"/>
    <w:rsid w:val="00DC1692"/>
    <w:rsid w:val="00DC1BFC"/>
    <w:rsid w:val="00DC21CF"/>
    <w:rsid w:val="00DC26EF"/>
    <w:rsid w:val="00DC2B1F"/>
    <w:rsid w:val="00DC3065"/>
    <w:rsid w:val="00DC34A3"/>
    <w:rsid w:val="00DC36A7"/>
    <w:rsid w:val="00DC3962"/>
    <w:rsid w:val="00DC404C"/>
    <w:rsid w:val="00DC46E9"/>
    <w:rsid w:val="00DC4820"/>
    <w:rsid w:val="00DC4D1B"/>
    <w:rsid w:val="00DC6A35"/>
    <w:rsid w:val="00DC73A3"/>
    <w:rsid w:val="00DC7A93"/>
    <w:rsid w:val="00DD1708"/>
    <w:rsid w:val="00DD214F"/>
    <w:rsid w:val="00DD2BD6"/>
    <w:rsid w:val="00DD2F03"/>
    <w:rsid w:val="00DD3824"/>
    <w:rsid w:val="00DD3870"/>
    <w:rsid w:val="00DD3AF0"/>
    <w:rsid w:val="00DD4536"/>
    <w:rsid w:val="00DD4734"/>
    <w:rsid w:val="00DD6CD1"/>
    <w:rsid w:val="00DE0B33"/>
    <w:rsid w:val="00DE1509"/>
    <w:rsid w:val="00DE1938"/>
    <w:rsid w:val="00DE1BB4"/>
    <w:rsid w:val="00DE2E7E"/>
    <w:rsid w:val="00DE2F40"/>
    <w:rsid w:val="00DE2FE4"/>
    <w:rsid w:val="00DE3A9C"/>
    <w:rsid w:val="00DE3F8D"/>
    <w:rsid w:val="00DE4DF8"/>
    <w:rsid w:val="00DE4FB9"/>
    <w:rsid w:val="00DE4FD4"/>
    <w:rsid w:val="00DE572A"/>
    <w:rsid w:val="00DE5A26"/>
    <w:rsid w:val="00DF0083"/>
    <w:rsid w:val="00DF009A"/>
    <w:rsid w:val="00DF0851"/>
    <w:rsid w:val="00DF1975"/>
    <w:rsid w:val="00DF1C01"/>
    <w:rsid w:val="00DF1D80"/>
    <w:rsid w:val="00DF3BBA"/>
    <w:rsid w:val="00DF3F9E"/>
    <w:rsid w:val="00DF46BA"/>
    <w:rsid w:val="00DF49AD"/>
    <w:rsid w:val="00DF538C"/>
    <w:rsid w:val="00DF557F"/>
    <w:rsid w:val="00DF565A"/>
    <w:rsid w:val="00DF592F"/>
    <w:rsid w:val="00DF6352"/>
    <w:rsid w:val="00DF6707"/>
    <w:rsid w:val="00DF6E04"/>
    <w:rsid w:val="00DF7B1E"/>
    <w:rsid w:val="00E00CB0"/>
    <w:rsid w:val="00E01506"/>
    <w:rsid w:val="00E016A4"/>
    <w:rsid w:val="00E01F1B"/>
    <w:rsid w:val="00E02CE6"/>
    <w:rsid w:val="00E02E40"/>
    <w:rsid w:val="00E0410A"/>
    <w:rsid w:val="00E04E3B"/>
    <w:rsid w:val="00E052F5"/>
    <w:rsid w:val="00E065F0"/>
    <w:rsid w:val="00E068FC"/>
    <w:rsid w:val="00E06A83"/>
    <w:rsid w:val="00E07049"/>
    <w:rsid w:val="00E10829"/>
    <w:rsid w:val="00E10FCF"/>
    <w:rsid w:val="00E11DD0"/>
    <w:rsid w:val="00E13296"/>
    <w:rsid w:val="00E142DE"/>
    <w:rsid w:val="00E14D4F"/>
    <w:rsid w:val="00E16021"/>
    <w:rsid w:val="00E162C1"/>
    <w:rsid w:val="00E16E21"/>
    <w:rsid w:val="00E177E7"/>
    <w:rsid w:val="00E20681"/>
    <w:rsid w:val="00E20D2E"/>
    <w:rsid w:val="00E20EB1"/>
    <w:rsid w:val="00E22ADA"/>
    <w:rsid w:val="00E22FE3"/>
    <w:rsid w:val="00E236AD"/>
    <w:rsid w:val="00E239A5"/>
    <w:rsid w:val="00E24630"/>
    <w:rsid w:val="00E258AE"/>
    <w:rsid w:val="00E25C26"/>
    <w:rsid w:val="00E26285"/>
    <w:rsid w:val="00E2630B"/>
    <w:rsid w:val="00E26DF8"/>
    <w:rsid w:val="00E273B3"/>
    <w:rsid w:val="00E27531"/>
    <w:rsid w:val="00E27789"/>
    <w:rsid w:val="00E279B3"/>
    <w:rsid w:val="00E30092"/>
    <w:rsid w:val="00E30AB4"/>
    <w:rsid w:val="00E311E2"/>
    <w:rsid w:val="00E313F5"/>
    <w:rsid w:val="00E31D78"/>
    <w:rsid w:val="00E339C1"/>
    <w:rsid w:val="00E3567A"/>
    <w:rsid w:val="00E35BC6"/>
    <w:rsid w:val="00E36EA6"/>
    <w:rsid w:val="00E377E3"/>
    <w:rsid w:val="00E37A3C"/>
    <w:rsid w:val="00E40561"/>
    <w:rsid w:val="00E4103D"/>
    <w:rsid w:val="00E4111C"/>
    <w:rsid w:val="00E41A2B"/>
    <w:rsid w:val="00E41F81"/>
    <w:rsid w:val="00E4271C"/>
    <w:rsid w:val="00E42B45"/>
    <w:rsid w:val="00E42D84"/>
    <w:rsid w:val="00E42E49"/>
    <w:rsid w:val="00E43EB0"/>
    <w:rsid w:val="00E4411B"/>
    <w:rsid w:val="00E44763"/>
    <w:rsid w:val="00E44DB9"/>
    <w:rsid w:val="00E455EB"/>
    <w:rsid w:val="00E456E8"/>
    <w:rsid w:val="00E456E9"/>
    <w:rsid w:val="00E46091"/>
    <w:rsid w:val="00E469C3"/>
    <w:rsid w:val="00E47295"/>
    <w:rsid w:val="00E47DBF"/>
    <w:rsid w:val="00E47F48"/>
    <w:rsid w:val="00E507FF"/>
    <w:rsid w:val="00E509AC"/>
    <w:rsid w:val="00E5124D"/>
    <w:rsid w:val="00E51D4C"/>
    <w:rsid w:val="00E520B6"/>
    <w:rsid w:val="00E5242D"/>
    <w:rsid w:val="00E52645"/>
    <w:rsid w:val="00E52B09"/>
    <w:rsid w:val="00E535AC"/>
    <w:rsid w:val="00E53DF3"/>
    <w:rsid w:val="00E54013"/>
    <w:rsid w:val="00E541C4"/>
    <w:rsid w:val="00E54FB4"/>
    <w:rsid w:val="00E55AC2"/>
    <w:rsid w:val="00E55D1C"/>
    <w:rsid w:val="00E561ED"/>
    <w:rsid w:val="00E56D90"/>
    <w:rsid w:val="00E56E82"/>
    <w:rsid w:val="00E57642"/>
    <w:rsid w:val="00E57C2D"/>
    <w:rsid w:val="00E57E05"/>
    <w:rsid w:val="00E60461"/>
    <w:rsid w:val="00E609E7"/>
    <w:rsid w:val="00E61755"/>
    <w:rsid w:val="00E61CFD"/>
    <w:rsid w:val="00E61F2A"/>
    <w:rsid w:val="00E62292"/>
    <w:rsid w:val="00E623A5"/>
    <w:rsid w:val="00E62E79"/>
    <w:rsid w:val="00E63210"/>
    <w:rsid w:val="00E642C9"/>
    <w:rsid w:val="00E6553A"/>
    <w:rsid w:val="00E65C39"/>
    <w:rsid w:val="00E65C42"/>
    <w:rsid w:val="00E66754"/>
    <w:rsid w:val="00E673FB"/>
    <w:rsid w:val="00E67CCD"/>
    <w:rsid w:val="00E71314"/>
    <w:rsid w:val="00E7199D"/>
    <w:rsid w:val="00E723FD"/>
    <w:rsid w:val="00E727A9"/>
    <w:rsid w:val="00E72D3C"/>
    <w:rsid w:val="00E73F6E"/>
    <w:rsid w:val="00E74093"/>
    <w:rsid w:val="00E75CA7"/>
    <w:rsid w:val="00E75D57"/>
    <w:rsid w:val="00E75F00"/>
    <w:rsid w:val="00E76047"/>
    <w:rsid w:val="00E76940"/>
    <w:rsid w:val="00E77045"/>
    <w:rsid w:val="00E77CEB"/>
    <w:rsid w:val="00E77DAB"/>
    <w:rsid w:val="00E80025"/>
    <w:rsid w:val="00E805C0"/>
    <w:rsid w:val="00E81B4A"/>
    <w:rsid w:val="00E82102"/>
    <w:rsid w:val="00E824C8"/>
    <w:rsid w:val="00E82CED"/>
    <w:rsid w:val="00E83145"/>
    <w:rsid w:val="00E83FE2"/>
    <w:rsid w:val="00E8568B"/>
    <w:rsid w:val="00E865B0"/>
    <w:rsid w:val="00E86855"/>
    <w:rsid w:val="00E86DFB"/>
    <w:rsid w:val="00E86E4F"/>
    <w:rsid w:val="00E87D65"/>
    <w:rsid w:val="00E90915"/>
    <w:rsid w:val="00E90B47"/>
    <w:rsid w:val="00E927D6"/>
    <w:rsid w:val="00E92995"/>
    <w:rsid w:val="00E92AC2"/>
    <w:rsid w:val="00E92EBE"/>
    <w:rsid w:val="00E9426A"/>
    <w:rsid w:val="00E951A5"/>
    <w:rsid w:val="00E95BF6"/>
    <w:rsid w:val="00E9691F"/>
    <w:rsid w:val="00E978EE"/>
    <w:rsid w:val="00E97D00"/>
    <w:rsid w:val="00EA01EC"/>
    <w:rsid w:val="00EA1279"/>
    <w:rsid w:val="00EA196F"/>
    <w:rsid w:val="00EA22F1"/>
    <w:rsid w:val="00EA27F8"/>
    <w:rsid w:val="00EA2BC4"/>
    <w:rsid w:val="00EA2EBB"/>
    <w:rsid w:val="00EA3328"/>
    <w:rsid w:val="00EA3844"/>
    <w:rsid w:val="00EA44E2"/>
    <w:rsid w:val="00EA4784"/>
    <w:rsid w:val="00EA5C33"/>
    <w:rsid w:val="00EA63CC"/>
    <w:rsid w:val="00EA645D"/>
    <w:rsid w:val="00EA6A6D"/>
    <w:rsid w:val="00EA7063"/>
    <w:rsid w:val="00EA7740"/>
    <w:rsid w:val="00EA7E91"/>
    <w:rsid w:val="00EB16BA"/>
    <w:rsid w:val="00EB1D5C"/>
    <w:rsid w:val="00EB1E5E"/>
    <w:rsid w:val="00EB3C89"/>
    <w:rsid w:val="00EB48F6"/>
    <w:rsid w:val="00EB4C66"/>
    <w:rsid w:val="00EB502C"/>
    <w:rsid w:val="00EB5089"/>
    <w:rsid w:val="00EB5451"/>
    <w:rsid w:val="00EB617F"/>
    <w:rsid w:val="00EB646F"/>
    <w:rsid w:val="00EB6B06"/>
    <w:rsid w:val="00EB78DD"/>
    <w:rsid w:val="00EC013D"/>
    <w:rsid w:val="00EC0D38"/>
    <w:rsid w:val="00EC0F3E"/>
    <w:rsid w:val="00EC12E0"/>
    <w:rsid w:val="00EC156B"/>
    <w:rsid w:val="00EC1ED2"/>
    <w:rsid w:val="00EC2F60"/>
    <w:rsid w:val="00EC3CF6"/>
    <w:rsid w:val="00EC3E73"/>
    <w:rsid w:val="00EC423A"/>
    <w:rsid w:val="00EC4ECD"/>
    <w:rsid w:val="00EC4F76"/>
    <w:rsid w:val="00EC59EE"/>
    <w:rsid w:val="00EC60E1"/>
    <w:rsid w:val="00EC6F9C"/>
    <w:rsid w:val="00EC70F2"/>
    <w:rsid w:val="00EC7F47"/>
    <w:rsid w:val="00ED1BE4"/>
    <w:rsid w:val="00ED3200"/>
    <w:rsid w:val="00ED378D"/>
    <w:rsid w:val="00ED42CD"/>
    <w:rsid w:val="00ED4677"/>
    <w:rsid w:val="00ED5C06"/>
    <w:rsid w:val="00ED5C10"/>
    <w:rsid w:val="00ED5C1D"/>
    <w:rsid w:val="00ED5FA7"/>
    <w:rsid w:val="00ED63B4"/>
    <w:rsid w:val="00ED6877"/>
    <w:rsid w:val="00ED6979"/>
    <w:rsid w:val="00ED72AF"/>
    <w:rsid w:val="00ED72EB"/>
    <w:rsid w:val="00ED755F"/>
    <w:rsid w:val="00ED7585"/>
    <w:rsid w:val="00ED7839"/>
    <w:rsid w:val="00ED7CEC"/>
    <w:rsid w:val="00EE01A1"/>
    <w:rsid w:val="00EE0C9A"/>
    <w:rsid w:val="00EE0D7C"/>
    <w:rsid w:val="00EE170B"/>
    <w:rsid w:val="00EE1F32"/>
    <w:rsid w:val="00EE2865"/>
    <w:rsid w:val="00EE3909"/>
    <w:rsid w:val="00EE4023"/>
    <w:rsid w:val="00EE4107"/>
    <w:rsid w:val="00EE43FE"/>
    <w:rsid w:val="00EE473C"/>
    <w:rsid w:val="00EE482D"/>
    <w:rsid w:val="00EE4881"/>
    <w:rsid w:val="00EE4A6E"/>
    <w:rsid w:val="00EE4A8B"/>
    <w:rsid w:val="00EE6580"/>
    <w:rsid w:val="00EE6CCB"/>
    <w:rsid w:val="00EE6D4E"/>
    <w:rsid w:val="00EE77A9"/>
    <w:rsid w:val="00EF02B5"/>
    <w:rsid w:val="00EF1D5F"/>
    <w:rsid w:val="00EF2EE0"/>
    <w:rsid w:val="00EF3C7A"/>
    <w:rsid w:val="00EF41CC"/>
    <w:rsid w:val="00EF427F"/>
    <w:rsid w:val="00EF435F"/>
    <w:rsid w:val="00EF445C"/>
    <w:rsid w:val="00EF52BB"/>
    <w:rsid w:val="00EF556E"/>
    <w:rsid w:val="00EF5949"/>
    <w:rsid w:val="00EF5C85"/>
    <w:rsid w:val="00EF5D59"/>
    <w:rsid w:val="00EF6CE2"/>
    <w:rsid w:val="00EF6FA2"/>
    <w:rsid w:val="00EF740B"/>
    <w:rsid w:val="00EF7A33"/>
    <w:rsid w:val="00EF7CAB"/>
    <w:rsid w:val="00F004E5"/>
    <w:rsid w:val="00F005E7"/>
    <w:rsid w:val="00F01791"/>
    <w:rsid w:val="00F02757"/>
    <w:rsid w:val="00F02A24"/>
    <w:rsid w:val="00F056F0"/>
    <w:rsid w:val="00F05BCA"/>
    <w:rsid w:val="00F0644C"/>
    <w:rsid w:val="00F070A0"/>
    <w:rsid w:val="00F070E5"/>
    <w:rsid w:val="00F0731F"/>
    <w:rsid w:val="00F077F3"/>
    <w:rsid w:val="00F079CE"/>
    <w:rsid w:val="00F10279"/>
    <w:rsid w:val="00F1065B"/>
    <w:rsid w:val="00F12350"/>
    <w:rsid w:val="00F124C3"/>
    <w:rsid w:val="00F12FFA"/>
    <w:rsid w:val="00F14267"/>
    <w:rsid w:val="00F1617B"/>
    <w:rsid w:val="00F16E7C"/>
    <w:rsid w:val="00F17327"/>
    <w:rsid w:val="00F20507"/>
    <w:rsid w:val="00F208E5"/>
    <w:rsid w:val="00F210CB"/>
    <w:rsid w:val="00F210FA"/>
    <w:rsid w:val="00F2164B"/>
    <w:rsid w:val="00F227C5"/>
    <w:rsid w:val="00F2303B"/>
    <w:rsid w:val="00F23828"/>
    <w:rsid w:val="00F24400"/>
    <w:rsid w:val="00F260F7"/>
    <w:rsid w:val="00F261FD"/>
    <w:rsid w:val="00F26614"/>
    <w:rsid w:val="00F300C1"/>
    <w:rsid w:val="00F3051A"/>
    <w:rsid w:val="00F3092B"/>
    <w:rsid w:val="00F3094C"/>
    <w:rsid w:val="00F31824"/>
    <w:rsid w:val="00F322D4"/>
    <w:rsid w:val="00F32C81"/>
    <w:rsid w:val="00F33348"/>
    <w:rsid w:val="00F339B7"/>
    <w:rsid w:val="00F33B56"/>
    <w:rsid w:val="00F33C02"/>
    <w:rsid w:val="00F34BC1"/>
    <w:rsid w:val="00F34DFA"/>
    <w:rsid w:val="00F35031"/>
    <w:rsid w:val="00F358B0"/>
    <w:rsid w:val="00F3638F"/>
    <w:rsid w:val="00F369CB"/>
    <w:rsid w:val="00F37C8C"/>
    <w:rsid w:val="00F40494"/>
    <w:rsid w:val="00F405F5"/>
    <w:rsid w:val="00F40BB3"/>
    <w:rsid w:val="00F40C1A"/>
    <w:rsid w:val="00F41306"/>
    <w:rsid w:val="00F421CB"/>
    <w:rsid w:val="00F430A0"/>
    <w:rsid w:val="00F43806"/>
    <w:rsid w:val="00F463FD"/>
    <w:rsid w:val="00F469EC"/>
    <w:rsid w:val="00F473B1"/>
    <w:rsid w:val="00F50088"/>
    <w:rsid w:val="00F5055E"/>
    <w:rsid w:val="00F507B6"/>
    <w:rsid w:val="00F50C57"/>
    <w:rsid w:val="00F50C59"/>
    <w:rsid w:val="00F50C73"/>
    <w:rsid w:val="00F5191D"/>
    <w:rsid w:val="00F51944"/>
    <w:rsid w:val="00F524C4"/>
    <w:rsid w:val="00F538FA"/>
    <w:rsid w:val="00F543E2"/>
    <w:rsid w:val="00F54C2C"/>
    <w:rsid w:val="00F56971"/>
    <w:rsid w:val="00F56988"/>
    <w:rsid w:val="00F56989"/>
    <w:rsid w:val="00F56F85"/>
    <w:rsid w:val="00F60500"/>
    <w:rsid w:val="00F6117D"/>
    <w:rsid w:val="00F613A7"/>
    <w:rsid w:val="00F61CF5"/>
    <w:rsid w:val="00F6229D"/>
    <w:rsid w:val="00F63019"/>
    <w:rsid w:val="00F6360E"/>
    <w:rsid w:val="00F638A6"/>
    <w:rsid w:val="00F63A06"/>
    <w:rsid w:val="00F6586F"/>
    <w:rsid w:val="00F65C24"/>
    <w:rsid w:val="00F660E7"/>
    <w:rsid w:val="00F7007F"/>
    <w:rsid w:val="00F702D3"/>
    <w:rsid w:val="00F7052C"/>
    <w:rsid w:val="00F70FB7"/>
    <w:rsid w:val="00F713AD"/>
    <w:rsid w:val="00F7164C"/>
    <w:rsid w:val="00F7278D"/>
    <w:rsid w:val="00F72DCE"/>
    <w:rsid w:val="00F7325C"/>
    <w:rsid w:val="00F73F82"/>
    <w:rsid w:val="00F74AE4"/>
    <w:rsid w:val="00F75C2F"/>
    <w:rsid w:val="00F77178"/>
    <w:rsid w:val="00F77B9C"/>
    <w:rsid w:val="00F80E2A"/>
    <w:rsid w:val="00F81607"/>
    <w:rsid w:val="00F8199E"/>
    <w:rsid w:val="00F81CCF"/>
    <w:rsid w:val="00F81E09"/>
    <w:rsid w:val="00F82011"/>
    <w:rsid w:val="00F83321"/>
    <w:rsid w:val="00F83F2E"/>
    <w:rsid w:val="00F84787"/>
    <w:rsid w:val="00F84B92"/>
    <w:rsid w:val="00F8520E"/>
    <w:rsid w:val="00F855A5"/>
    <w:rsid w:val="00F85CE3"/>
    <w:rsid w:val="00F85E19"/>
    <w:rsid w:val="00F86B86"/>
    <w:rsid w:val="00F87384"/>
    <w:rsid w:val="00F8775C"/>
    <w:rsid w:val="00F87F69"/>
    <w:rsid w:val="00F9083A"/>
    <w:rsid w:val="00F91457"/>
    <w:rsid w:val="00F9174B"/>
    <w:rsid w:val="00F92C10"/>
    <w:rsid w:val="00F93603"/>
    <w:rsid w:val="00F94C1D"/>
    <w:rsid w:val="00F952C5"/>
    <w:rsid w:val="00F95988"/>
    <w:rsid w:val="00F963EC"/>
    <w:rsid w:val="00F96DDB"/>
    <w:rsid w:val="00F97FB3"/>
    <w:rsid w:val="00FA0F51"/>
    <w:rsid w:val="00FA1590"/>
    <w:rsid w:val="00FA2519"/>
    <w:rsid w:val="00FA2A0E"/>
    <w:rsid w:val="00FA2BA0"/>
    <w:rsid w:val="00FA3B5E"/>
    <w:rsid w:val="00FA4640"/>
    <w:rsid w:val="00FA6AB1"/>
    <w:rsid w:val="00FA6E84"/>
    <w:rsid w:val="00FA71AB"/>
    <w:rsid w:val="00FA7209"/>
    <w:rsid w:val="00FA7746"/>
    <w:rsid w:val="00FB07BE"/>
    <w:rsid w:val="00FB1850"/>
    <w:rsid w:val="00FB1925"/>
    <w:rsid w:val="00FB230D"/>
    <w:rsid w:val="00FB2F4C"/>
    <w:rsid w:val="00FB3101"/>
    <w:rsid w:val="00FB476C"/>
    <w:rsid w:val="00FB48D6"/>
    <w:rsid w:val="00FB550B"/>
    <w:rsid w:val="00FB6420"/>
    <w:rsid w:val="00FB6496"/>
    <w:rsid w:val="00FB661E"/>
    <w:rsid w:val="00FB6F69"/>
    <w:rsid w:val="00FB7C2E"/>
    <w:rsid w:val="00FB7CB6"/>
    <w:rsid w:val="00FB7CBF"/>
    <w:rsid w:val="00FB7F88"/>
    <w:rsid w:val="00FC0983"/>
    <w:rsid w:val="00FC10E1"/>
    <w:rsid w:val="00FC13AE"/>
    <w:rsid w:val="00FC1A69"/>
    <w:rsid w:val="00FC2111"/>
    <w:rsid w:val="00FC22D7"/>
    <w:rsid w:val="00FC23A3"/>
    <w:rsid w:val="00FC25C4"/>
    <w:rsid w:val="00FC2865"/>
    <w:rsid w:val="00FC2995"/>
    <w:rsid w:val="00FC2A60"/>
    <w:rsid w:val="00FC3025"/>
    <w:rsid w:val="00FC3E4B"/>
    <w:rsid w:val="00FC3FC0"/>
    <w:rsid w:val="00FC49B3"/>
    <w:rsid w:val="00FC51F6"/>
    <w:rsid w:val="00FC52D3"/>
    <w:rsid w:val="00FC5A6F"/>
    <w:rsid w:val="00FC5FD4"/>
    <w:rsid w:val="00FC6387"/>
    <w:rsid w:val="00FC79F9"/>
    <w:rsid w:val="00FC7B41"/>
    <w:rsid w:val="00FD06A0"/>
    <w:rsid w:val="00FD0AC5"/>
    <w:rsid w:val="00FD0EB6"/>
    <w:rsid w:val="00FD0F0E"/>
    <w:rsid w:val="00FD10F5"/>
    <w:rsid w:val="00FD1C0B"/>
    <w:rsid w:val="00FD27D6"/>
    <w:rsid w:val="00FD2A38"/>
    <w:rsid w:val="00FD2B89"/>
    <w:rsid w:val="00FD3659"/>
    <w:rsid w:val="00FD38DB"/>
    <w:rsid w:val="00FD3950"/>
    <w:rsid w:val="00FD4A5A"/>
    <w:rsid w:val="00FD5ED0"/>
    <w:rsid w:val="00FD627A"/>
    <w:rsid w:val="00FD654F"/>
    <w:rsid w:val="00FD6FC4"/>
    <w:rsid w:val="00FD73A4"/>
    <w:rsid w:val="00FD7589"/>
    <w:rsid w:val="00FD7976"/>
    <w:rsid w:val="00FD7AD6"/>
    <w:rsid w:val="00FE2B0E"/>
    <w:rsid w:val="00FE3578"/>
    <w:rsid w:val="00FE3E59"/>
    <w:rsid w:val="00FE5928"/>
    <w:rsid w:val="00FE59F5"/>
    <w:rsid w:val="00FE5B75"/>
    <w:rsid w:val="00FE6619"/>
    <w:rsid w:val="00FE6A4F"/>
    <w:rsid w:val="00FE6BFD"/>
    <w:rsid w:val="00FE7109"/>
    <w:rsid w:val="00FE75A8"/>
    <w:rsid w:val="00FE76F3"/>
    <w:rsid w:val="00FE78BF"/>
    <w:rsid w:val="00FF0057"/>
    <w:rsid w:val="00FF0085"/>
    <w:rsid w:val="00FF142D"/>
    <w:rsid w:val="00FF1B64"/>
    <w:rsid w:val="00FF1C43"/>
    <w:rsid w:val="00FF2351"/>
    <w:rsid w:val="00FF3477"/>
    <w:rsid w:val="00FF3E29"/>
    <w:rsid w:val="00FF41AC"/>
    <w:rsid w:val="00FF47F1"/>
    <w:rsid w:val="00FF4919"/>
    <w:rsid w:val="00FF4C1C"/>
    <w:rsid w:val="00FF4D5C"/>
    <w:rsid w:val="00FF4F9A"/>
    <w:rsid w:val="00FF567B"/>
    <w:rsid w:val="00FF57AF"/>
    <w:rsid w:val="00FF5A40"/>
    <w:rsid w:val="00FF6727"/>
    <w:rsid w:val="00FF6AC5"/>
    <w:rsid w:val="00FF6B16"/>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472C8E"/>
  </w:style>
  <w:style w:type="character" w:customStyle="1" w:styleId="m5127500252372250437gmail-normaltextrun">
    <w:name w:val="m_5127500252372250437gmail-normaltextrun"/>
    <w:basedOn w:val="Fuentedeprrafopredeter"/>
    <w:rsid w:val="00472C8E"/>
  </w:style>
  <w:style w:type="paragraph" w:customStyle="1" w:styleId="n2">
    <w:name w:val="n2"/>
    <w:basedOn w:val="Normal"/>
    <w:rsid w:val="00B305FD"/>
    <w:pPr>
      <w:spacing w:before="100" w:beforeAutospacing="1" w:after="100" w:afterAutospacing="1"/>
    </w:pPr>
    <w:rPr>
      <w:lang w:eastAsia="es-MX"/>
    </w:rPr>
  </w:style>
  <w:style w:type="paragraph" w:customStyle="1" w:styleId="j">
    <w:name w:val="j"/>
    <w:basedOn w:val="Normal"/>
    <w:rsid w:val="00B305FD"/>
    <w:pPr>
      <w:spacing w:before="100" w:beforeAutospacing="1" w:after="100" w:afterAutospacing="1"/>
    </w:pPr>
    <w:rPr>
      <w:lang w:eastAsia="es-MX"/>
    </w:rPr>
  </w:style>
  <w:style w:type="character" w:customStyle="1" w:styleId="nacep">
    <w:name w:val="n_acep"/>
    <w:basedOn w:val="Fuentedeprrafopredeter"/>
    <w:rsid w:val="00B305FD"/>
  </w:style>
  <w:style w:type="paragraph" w:customStyle="1" w:styleId="j2">
    <w:name w:val="j2"/>
    <w:basedOn w:val="Normal"/>
    <w:rsid w:val="00B305FD"/>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3695223">
      <w:bodyDiv w:val="1"/>
      <w:marLeft w:val="0"/>
      <w:marRight w:val="0"/>
      <w:marTop w:val="0"/>
      <w:marBottom w:val="0"/>
      <w:divBdr>
        <w:top w:val="none" w:sz="0" w:space="0" w:color="auto"/>
        <w:left w:val="none" w:sz="0" w:space="0" w:color="auto"/>
        <w:bottom w:val="none" w:sz="0" w:space="0" w:color="auto"/>
        <w:right w:val="none" w:sz="0" w:space="0" w:color="auto"/>
      </w:divBdr>
      <w:divsChild>
        <w:div w:id="1856847379">
          <w:marLeft w:val="0"/>
          <w:marRight w:val="0"/>
          <w:marTop w:val="0"/>
          <w:marBottom w:val="0"/>
          <w:divBdr>
            <w:top w:val="none" w:sz="0" w:space="0" w:color="auto"/>
            <w:left w:val="none" w:sz="0" w:space="0" w:color="auto"/>
            <w:bottom w:val="none" w:sz="0" w:space="0" w:color="auto"/>
            <w:right w:val="none" w:sz="0" w:space="0" w:color="auto"/>
          </w:divBdr>
        </w:div>
        <w:div w:id="155193632">
          <w:marLeft w:val="0"/>
          <w:marRight w:val="0"/>
          <w:marTop w:val="0"/>
          <w:marBottom w:val="0"/>
          <w:divBdr>
            <w:top w:val="none" w:sz="0" w:space="0" w:color="auto"/>
            <w:left w:val="none" w:sz="0" w:space="0" w:color="auto"/>
            <w:bottom w:val="none" w:sz="0" w:space="0" w:color="auto"/>
            <w:right w:val="none" w:sz="0" w:space="0" w:color="auto"/>
          </w:divBdr>
        </w:div>
        <w:div w:id="2125732052">
          <w:marLeft w:val="0"/>
          <w:marRight w:val="0"/>
          <w:marTop w:val="0"/>
          <w:marBottom w:val="0"/>
          <w:divBdr>
            <w:top w:val="none" w:sz="0" w:space="0" w:color="auto"/>
            <w:left w:val="none" w:sz="0" w:space="0" w:color="auto"/>
            <w:bottom w:val="none" w:sz="0" w:space="0" w:color="auto"/>
            <w:right w:val="none" w:sz="0" w:space="0" w:color="auto"/>
          </w:divBdr>
        </w:div>
      </w:divsChild>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2476423">
      <w:bodyDiv w:val="1"/>
      <w:marLeft w:val="0"/>
      <w:marRight w:val="0"/>
      <w:marTop w:val="0"/>
      <w:marBottom w:val="0"/>
      <w:divBdr>
        <w:top w:val="none" w:sz="0" w:space="0" w:color="auto"/>
        <w:left w:val="none" w:sz="0" w:space="0" w:color="auto"/>
        <w:bottom w:val="none" w:sz="0" w:space="0" w:color="auto"/>
        <w:right w:val="none" w:sz="0" w:space="0" w:color="auto"/>
      </w:divBdr>
      <w:divsChild>
        <w:div w:id="892279074">
          <w:marLeft w:val="0"/>
          <w:marRight w:val="0"/>
          <w:marTop w:val="0"/>
          <w:marBottom w:val="0"/>
          <w:divBdr>
            <w:top w:val="none" w:sz="0" w:space="0" w:color="auto"/>
            <w:left w:val="none" w:sz="0" w:space="0" w:color="auto"/>
            <w:bottom w:val="none" w:sz="0" w:space="0" w:color="auto"/>
            <w:right w:val="none" w:sz="0" w:space="0" w:color="auto"/>
          </w:divBdr>
        </w:div>
        <w:div w:id="966742594">
          <w:marLeft w:val="0"/>
          <w:marRight w:val="0"/>
          <w:marTop w:val="0"/>
          <w:marBottom w:val="0"/>
          <w:divBdr>
            <w:top w:val="none" w:sz="0" w:space="0" w:color="auto"/>
            <w:left w:val="none" w:sz="0" w:space="0" w:color="auto"/>
            <w:bottom w:val="none" w:sz="0" w:space="0" w:color="auto"/>
            <w:right w:val="none" w:sz="0" w:space="0" w:color="auto"/>
          </w:divBdr>
        </w:div>
        <w:div w:id="1186217034">
          <w:marLeft w:val="0"/>
          <w:marRight w:val="0"/>
          <w:marTop w:val="0"/>
          <w:marBottom w:val="0"/>
          <w:divBdr>
            <w:top w:val="none" w:sz="0" w:space="0" w:color="auto"/>
            <w:left w:val="none" w:sz="0" w:space="0" w:color="auto"/>
            <w:bottom w:val="none" w:sz="0" w:space="0" w:color="auto"/>
            <w:right w:val="none" w:sz="0" w:space="0" w:color="auto"/>
          </w:divBdr>
        </w:div>
        <w:div w:id="2098280206">
          <w:marLeft w:val="0"/>
          <w:marRight w:val="0"/>
          <w:marTop w:val="0"/>
          <w:marBottom w:val="0"/>
          <w:divBdr>
            <w:top w:val="none" w:sz="0" w:space="0" w:color="auto"/>
            <w:left w:val="none" w:sz="0" w:space="0" w:color="auto"/>
            <w:bottom w:val="none" w:sz="0" w:space="0" w:color="auto"/>
            <w:right w:val="none" w:sz="0" w:space="0" w:color="auto"/>
          </w:divBdr>
        </w:div>
        <w:div w:id="653683540">
          <w:marLeft w:val="0"/>
          <w:marRight w:val="0"/>
          <w:marTop w:val="0"/>
          <w:marBottom w:val="0"/>
          <w:divBdr>
            <w:top w:val="none" w:sz="0" w:space="0" w:color="auto"/>
            <w:left w:val="none" w:sz="0" w:space="0" w:color="auto"/>
            <w:bottom w:val="none" w:sz="0" w:space="0" w:color="auto"/>
            <w:right w:val="none" w:sz="0" w:space="0" w:color="auto"/>
          </w:divBdr>
        </w:div>
      </w:divsChild>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949169">
      <w:bodyDiv w:val="1"/>
      <w:marLeft w:val="0"/>
      <w:marRight w:val="0"/>
      <w:marTop w:val="0"/>
      <w:marBottom w:val="0"/>
      <w:divBdr>
        <w:top w:val="none" w:sz="0" w:space="0" w:color="auto"/>
        <w:left w:val="none" w:sz="0" w:space="0" w:color="auto"/>
        <w:bottom w:val="none" w:sz="0" w:space="0" w:color="auto"/>
        <w:right w:val="none" w:sz="0" w:space="0" w:color="auto"/>
      </w:divBdr>
      <w:divsChild>
        <w:div w:id="1983268656">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508530">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3726247">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7592728">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268167">
      <w:bodyDiv w:val="1"/>
      <w:marLeft w:val="0"/>
      <w:marRight w:val="0"/>
      <w:marTop w:val="0"/>
      <w:marBottom w:val="0"/>
      <w:divBdr>
        <w:top w:val="none" w:sz="0" w:space="0" w:color="auto"/>
        <w:left w:val="none" w:sz="0" w:space="0" w:color="auto"/>
        <w:bottom w:val="none" w:sz="0" w:space="0" w:color="auto"/>
        <w:right w:val="none" w:sz="0" w:space="0" w:color="auto"/>
      </w:divBdr>
      <w:divsChild>
        <w:div w:id="1510826411">
          <w:marLeft w:val="0"/>
          <w:marRight w:val="0"/>
          <w:marTop w:val="0"/>
          <w:marBottom w:val="0"/>
          <w:divBdr>
            <w:top w:val="none" w:sz="0" w:space="0" w:color="auto"/>
            <w:left w:val="none" w:sz="0" w:space="0" w:color="auto"/>
            <w:bottom w:val="none" w:sz="0" w:space="0" w:color="auto"/>
            <w:right w:val="none" w:sz="0" w:space="0" w:color="auto"/>
          </w:divBdr>
        </w:div>
        <w:div w:id="2138986325">
          <w:marLeft w:val="0"/>
          <w:marRight w:val="0"/>
          <w:marTop w:val="0"/>
          <w:marBottom w:val="0"/>
          <w:divBdr>
            <w:top w:val="none" w:sz="0" w:space="0" w:color="auto"/>
            <w:left w:val="none" w:sz="0" w:space="0" w:color="auto"/>
            <w:bottom w:val="none" w:sz="0" w:space="0" w:color="auto"/>
            <w:right w:val="none" w:sz="0" w:space="0" w:color="auto"/>
          </w:divBdr>
        </w:div>
        <w:div w:id="6107344">
          <w:marLeft w:val="0"/>
          <w:marRight w:val="0"/>
          <w:marTop w:val="0"/>
          <w:marBottom w:val="0"/>
          <w:divBdr>
            <w:top w:val="none" w:sz="0" w:space="0" w:color="auto"/>
            <w:left w:val="none" w:sz="0" w:space="0" w:color="auto"/>
            <w:bottom w:val="none" w:sz="0" w:space="0" w:color="auto"/>
            <w:right w:val="none" w:sz="0" w:space="0" w:color="auto"/>
          </w:divBdr>
        </w:div>
      </w:divsChild>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177196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2430147">
      <w:bodyDiv w:val="1"/>
      <w:marLeft w:val="0"/>
      <w:marRight w:val="0"/>
      <w:marTop w:val="0"/>
      <w:marBottom w:val="0"/>
      <w:divBdr>
        <w:top w:val="none" w:sz="0" w:space="0" w:color="auto"/>
        <w:left w:val="none" w:sz="0" w:space="0" w:color="auto"/>
        <w:bottom w:val="none" w:sz="0" w:space="0" w:color="auto"/>
        <w:right w:val="none" w:sz="0" w:space="0" w:color="auto"/>
      </w:divBdr>
      <w:divsChild>
        <w:div w:id="1699307641">
          <w:marLeft w:val="0"/>
          <w:marRight w:val="0"/>
          <w:marTop w:val="0"/>
          <w:marBottom w:val="0"/>
          <w:divBdr>
            <w:top w:val="none" w:sz="0" w:space="0" w:color="auto"/>
            <w:left w:val="none" w:sz="0" w:space="0" w:color="auto"/>
            <w:bottom w:val="none" w:sz="0" w:space="0" w:color="auto"/>
            <w:right w:val="none" w:sz="0" w:space="0" w:color="auto"/>
          </w:divBdr>
        </w:div>
        <w:div w:id="470055373">
          <w:marLeft w:val="0"/>
          <w:marRight w:val="0"/>
          <w:marTop w:val="0"/>
          <w:marBottom w:val="0"/>
          <w:divBdr>
            <w:top w:val="none" w:sz="0" w:space="0" w:color="auto"/>
            <w:left w:val="none" w:sz="0" w:space="0" w:color="auto"/>
            <w:bottom w:val="none" w:sz="0" w:space="0" w:color="auto"/>
            <w:right w:val="none" w:sz="0" w:space="0" w:color="auto"/>
          </w:divBdr>
        </w:div>
        <w:div w:id="1620529165">
          <w:marLeft w:val="0"/>
          <w:marRight w:val="0"/>
          <w:marTop w:val="0"/>
          <w:marBottom w:val="0"/>
          <w:divBdr>
            <w:top w:val="none" w:sz="0" w:space="0" w:color="auto"/>
            <w:left w:val="none" w:sz="0" w:space="0" w:color="auto"/>
            <w:bottom w:val="none" w:sz="0" w:space="0" w:color="auto"/>
            <w:right w:val="none" w:sz="0" w:space="0" w:color="auto"/>
          </w:divBdr>
        </w:div>
        <w:div w:id="441608284">
          <w:marLeft w:val="0"/>
          <w:marRight w:val="0"/>
          <w:marTop w:val="0"/>
          <w:marBottom w:val="0"/>
          <w:divBdr>
            <w:top w:val="none" w:sz="0" w:space="0" w:color="auto"/>
            <w:left w:val="none" w:sz="0" w:space="0" w:color="auto"/>
            <w:bottom w:val="none" w:sz="0" w:space="0" w:color="auto"/>
            <w:right w:val="none" w:sz="0" w:space="0" w:color="auto"/>
          </w:divBdr>
        </w:div>
        <w:div w:id="893811495">
          <w:marLeft w:val="0"/>
          <w:marRight w:val="0"/>
          <w:marTop w:val="0"/>
          <w:marBottom w:val="0"/>
          <w:divBdr>
            <w:top w:val="none" w:sz="0" w:space="0" w:color="auto"/>
            <w:left w:val="none" w:sz="0" w:space="0" w:color="auto"/>
            <w:bottom w:val="none" w:sz="0" w:space="0" w:color="auto"/>
            <w:right w:val="none" w:sz="0" w:space="0" w:color="auto"/>
          </w:divBdr>
        </w:div>
      </w:divsChild>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0256129">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4565876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7231420">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1448335">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2560380">
      <w:bodyDiv w:val="1"/>
      <w:marLeft w:val="0"/>
      <w:marRight w:val="0"/>
      <w:marTop w:val="0"/>
      <w:marBottom w:val="0"/>
      <w:divBdr>
        <w:top w:val="none" w:sz="0" w:space="0" w:color="auto"/>
        <w:left w:val="none" w:sz="0" w:space="0" w:color="auto"/>
        <w:bottom w:val="none" w:sz="0" w:space="0" w:color="auto"/>
        <w:right w:val="none" w:sz="0" w:space="0" w:color="auto"/>
      </w:divBdr>
      <w:divsChild>
        <w:div w:id="1444762429">
          <w:marLeft w:val="0"/>
          <w:marRight w:val="0"/>
          <w:marTop w:val="0"/>
          <w:marBottom w:val="24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4666228">
      <w:bodyDiv w:val="1"/>
      <w:marLeft w:val="0"/>
      <w:marRight w:val="0"/>
      <w:marTop w:val="0"/>
      <w:marBottom w:val="0"/>
      <w:divBdr>
        <w:top w:val="none" w:sz="0" w:space="0" w:color="auto"/>
        <w:left w:val="none" w:sz="0" w:space="0" w:color="auto"/>
        <w:bottom w:val="none" w:sz="0" w:space="0" w:color="auto"/>
        <w:right w:val="none" w:sz="0" w:space="0" w:color="auto"/>
      </w:divBdr>
      <w:divsChild>
        <w:div w:id="212352144">
          <w:marLeft w:val="0"/>
          <w:marRight w:val="0"/>
          <w:marTop w:val="0"/>
          <w:marBottom w:val="0"/>
          <w:divBdr>
            <w:top w:val="none" w:sz="0" w:space="0" w:color="auto"/>
            <w:left w:val="none" w:sz="0" w:space="0" w:color="auto"/>
            <w:bottom w:val="none" w:sz="0" w:space="0" w:color="auto"/>
            <w:right w:val="none" w:sz="0" w:space="0" w:color="auto"/>
          </w:divBdr>
        </w:div>
      </w:divsChild>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5769122">
      <w:bodyDiv w:val="1"/>
      <w:marLeft w:val="0"/>
      <w:marRight w:val="0"/>
      <w:marTop w:val="0"/>
      <w:marBottom w:val="0"/>
      <w:divBdr>
        <w:top w:val="none" w:sz="0" w:space="0" w:color="auto"/>
        <w:left w:val="none" w:sz="0" w:space="0" w:color="auto"/>
        <w:bottom w:val="none" w:sz="0" w:space="0" w:color="auto"/>
        <w:right w:val="none" w:sz="0" w:space="0" w:color="auto"/>
      </w:divBdr>
      <w:divsChild>
        <w:div w:id="1451895811">
          <w:marLeft w:val="0"/>
          <w:marRight w:val="0"/>
          <w:marTop w:val="0"/>
          <w:marBottom w:val="0"/>
          <w:divBdr>
            <w:top w:val="none" w:sz="0" w:space="0" w:color="auto"/>
            <w:left w:val="none" w:sz="0" w:space="0" w:color="auto"/>
            <w:bottom w:val="none" w:sz="0" w:space="0" w:color="auto"/>
            <w:right w:val="none" w:sz="0" w:space="0" w:color="auto"/>
          </w:divBdr>
        </w:div>
        <w:div w:id="1968390293">
          <w:marLeft w:val="0"/>
          <w:marRight w:val="0"/>
          <w:marTop w:val="0"/>
          <w:marBottom w:val="0"/>
          <w:divBdr>
            <w:top w:val="none" w:sz="0" w:space="0" w:color="auto"/>
            <w:left w:val="none" w:sz="0" w:space="0" w:color="auto"/>
            <w:bottom w:val="none" w:sz="0" w:space="0" w:color="auto"/>
            <w:right w:val="none" w:sz="0" w:space="0" w:color="auto"/>
          </w:divBdr>
        </w:div>
        <w:div w:id="926883601">
          <w:marLeft w:val="0"/>
          <w:marRight w:val="0"/>
          <w:marTop w:val="0"/>
          <w:marBottom w:val="0"/>
          <w:divBdr>
            <w:top w:val="none" w:sz="0" w:space="0" w:color="auto"/>
            <w:left w:val="none" w:sz="0" w:space="0" w:color="auto"/>
            <w:bottom w:val="none" w:sz="0" w:space="0" w:color="auto"/>
            <w:right w:val="none" w:sz="0" w:space="0" w:color="auto"/>
          </w:divBdr>
        </w:div>
        <w:div w:id="1844512076">
          <w:marLeft w:val="0"/>
          <w:marRight w:val="0"/>
          <w:marTop w:val="0"/>
          <w:marBottom w:val="0"/>
          <w:divBdr>
            <w:top w:val="none" w:sz="0" w:space="0" w:color="auto"/>
            <w:left w:val="none" w:sz="0" w:space="0" w:color="auto"/>
            <w:bottom w:val="none" w:sz="0" w:space="0" w:color="auto"/>
            <w:right w:val="none" w:sz="0" w:space="0" w:color="auto"/>
          </w:divBdr>
        </w:div>
        <w:div w:id="928122532">
          <w:marLeft w:val="0"/>
          <w:marRight w:val="0"/>
          <w:marTop w:val="0"/>
          <w:marBottom w:val="0"/>
          <w:divBdr>
            <w:top w:val="none" w:sz="0" w:space="0" w:color="auto"/>
            <w:left w:val="none" w:sz="0" w:space="0" w:color="auto"/>
            <w:bottom w:val="none" w:sz="0" w:space="0" w:color="auto"/>
            <w:right w:val="none" w:sz="0" w:space="0" w:color="auto"/>
          </w:divBdr>
        </w:div>
        <w:div w:id="1260598305">
          <w:marLeft w:val="0"/>
          <w:marRight w:val="0"/>
          <w:marTop w:val="0"/>
          <w:marBottom w:val="0"/>
          <w:divBdr>
            <w:top w:val="none" w:sz="0" w:space="0" w:color="auto"/>
            <w:left w:val="none" w:sz="0" w:space="0" w:color="auto"/>
            <w:bottom w:val="none" w:sz="0" w:space="0" w:color="auto"/>
            <w:right w:val="none" w:sz="0" w:space="0" w:color="auto"/>
          </w:divBdr>
        </w:div>
      </w:divsChild>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65713105">
      <w:bodyDiv w:val="1"/>
      <w:marLeft w:val="0"/>
      <w:marRight w:val="0"/>
      <w:marTop w:val="0"/>
      <w:marBottom w:val="0"/>
      <w:divBdr>
        <w:top w:val="none" w:sz="0" w:space="0" w:color="auto"/>
        <w:left w:val="none" w:sz="0" w:space="0" w:color="auto"/>
        <w:bottom w:val="none" w:sz="0" w:space="0" w:color="auto"/>
        <w:right w:val="none" w:sz="0" w:space="0" w:color="auto"/>
      </w:divBdr>
    </w:div>
    <w:div w:id="207253328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jaltenco.gob.mx/contenidos/jaltenco/pdfs/GACETAZ2DOZINFORM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C3FC5-0CCB-4BCC-B086-A9CE737A4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11450</Words>
  <Characters>62975</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2018-09-19T23:17:00Z</cp:lastPrinted>
  <dcterms:created xsi:type="dcterms:W3CDTF">2018-10-01T22:46:00Z</dcterms:created>
  <dcterms:modified xsi:type="dcterms:W3CDTF">2018-10-02T00:17:00Z</dcterms:modified>
</cp:coreProperties>
</file>